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85" w:rsidRDefault="00DD6B85" w:rsidP="00E30D0A">
      <w:pPr>
        <w:widowControl w:val="0"/>
      </w:pPr>
    </w:p>
    <w:p w:rsidR="00DD6B85" w:rsidRDefault="00DD6B85" w:rsidP="00DD1B50">
      <w:r>
        <w:t xml:space="preserve">Draft dated </w:t>
      </w:r>
      <w:r w:rsidR="008B1B81">
        <w:t xml:space="preserve">January </w:t>
      </w:r>
      <w:r w:rsidR="0035163B">
        <w:t>1</w:t>
      </w:r>
      <w:r w:rsidR="006449EC">
        <w:t>0</w:t>
      </w:r>
      <w:r w:rsidR="008B1B81">
        <w:t xml:space="preserve">, 2017 </w:t>
      </w:r>
    </w:p>
    <w:p w:rsidR="00DD6B85" w:rsidRDefault="00DD6B85" w:rsidP="00E30D0A">
      <w:pPr>
        <w:widowControl w:val="0"/>
      </w:pPr>
    </w:p>
    <w:p w:rsidR="00DD6B85" w:rsidRDefault="00DD6B85" w:rsidP="004E2343">
      <w:pPr>
        <w:pStyle w:val="Heading1"/>
        <w:spacing w:before="0"/>
      </w:pPr>
      <w:r w:rsidRPr="00DD1B50">
        <w:t xml:space="preserve">Motion #5 Improving the </w:t>
      </w:r>
      <w:r w:rsidR="008B1B81" w:rsidRPr="00DD1B50">
        <w:t xml:space="preserve">Effective </w:t>
      </w:r>
      <w:r w:rsidRPr="00DD1B50">
        <w:t>Inclusion of Students with Special Education Needs at TDSB</w:t>
      </w:r>
    </w:p>
    <w:p w:rsidR="00DD6B85" w:rsidRPr="000F036A" w:rsidRDefault="00DD6B85" w:rsidP="004E5246">
      <w:pPr>
        <w:pStyle w:val="Heading2"/>
        <w:jc w:val="center"/>
        <w:rPr>
          <w:sz w:val="24"/>
          <w:szCs w:val="24"/>
        </w:rPr>
      </w:pPr>
      <w:r w:rsidRPr="004E5246">
        <w:rPr>
          <w:sz w:val="26"/>
        </w:rPr>
        <w:t>Background</w:t>
      </w:r>
    </w:p>
    <w:p w:rsidR="00B81CAF" w:rsidRPr="000F036A" w:rsidRDefault="00B81CAF" w:rsidP="000F036A">
      <w:pPr>
        <w:ind w:left="270" w:hanging="270"/>
        <w:rPr>
          <w:b/>
          <w:sz w:val="22"/>
          <w:szCs w:val="22"/>
        </w:rPr>
      </w:pPr>
      <w:r w:rsidRPr="000F036A">
        <w:rPr>
          <w:b/>
          <w:sz w:val="22"/>
          <w:szCs w:val="22"/>
        </w:rPr>
        <w:t xml:space="preserve">1. </w:t>
      </w:r>
      <w:r w:rsidR="000F036A">
        <w:rPr>
          <w:b/>
          <w:sz w:val="22"/>
          <w:szCs w:val="22"/>
        </w:rPr>
        <w:tab/>
      </w:r>
      <w:r w:rsidRPr="000F036A">
        <w:rPr>
          <w:b/>
          <w:sz w:val="22"/>
          <w:szCs w:val="22"/>
        </w:rPr>
        <w:t>Introduction</w:t>
      </w:r>
    </w:p>
    <w:p w:rsidR="000F036A" w:rsidRPr="000F036A" w:rsidRDefault="000F036A" w:rsidP="000F036A">
      <w:pPr>
        <w:spacing w:before="120"/>
        <w:rPr>
          <w:sz w:val="12"/>
          <w:szCs w:val="12"/>
        </w:rPr>
      </w:pPr>
    </w:p>
    <w:p w:rsidR="00DD1B50" w:rsidRDefault="00A63E8C" w:rsidP="000F036A">
      <w:pPr>
        <w:spacing w:before="120"/>
      </w:pPr>
      <w:r>
        <w:t>T</w:t>
      </w:r>
      <w:r w:rsidR="0092268F">
        <w:t xml:space="preserve">he </w:t>
      </w:r>
      <w:r w:rsidR="0092268F" w:rsidRPr="0092268F">
        <w:t xml:space="preserve">Special Education Advisory </w:t>
      </w:r>
      <w:r>
        <w:t>Committe</w:t>
      </w:r>
      <w:r w:rsidR="0092268F" w:rsidRPr="0092268F">
        <w:t>e</w:t>
      </w:r>
      <w:r>
        <w:t xml:space="preserve"> </w:t>
      </w:r>
      <w:r w:rsidR="0092268F">
        <w:t xml:space="preserve">of the </w:t>
      </w:r>
      <w:r w:rsidR="0092268F" w:rsidRPr="0092268F">
        <w:t>Toronto District School Board</w:t>
      </w:r>
      <w:r w:rsidR="0092268F">
        <w:t xml:space="preserve"> </w:t>
      </w:r>
      <w:r>
        <w:t xml:space="preserve">here calls for </w:t>
      </w:r>
      <w:r w:rsidR="007C425C">
        <w:t xml:space="preserve">TDSB to take specific actions </w:t>
      </w:r>
      <w:r w:rsidR="0092268F">
        <w:t xml:space="preserve">to significantly strengthen its efforts at providing </w:t>
      </w:r>
      <w:r w:rsidR="00A060CF">
        <w:t>opportunities</w:t>
      </w:r>
      <w:r w:rsidR="0092268F">
        <w:t xml:space="preserve"> for </w:t>
      </w:r>
      <w:r w:rsidR="0092268F" w:rsidRPr="0092268F">
        <w:t>students with special education needs</w:t>
      </w:r>
      <w:r w:rsidR="0092268F">
        <w:t xml:space="preserve"> to be provided education </w:t>
      </w:r>
      <w:r w:rsidR="000D7BD9">
        <w:t>wherever possible</w:t>
      </w:r>
      <w:r w:rsidR="00E30D0A">
        <w:t>,</w:t>
      </w:r>
      <w:r w:rsidR="000D7BD9">
        <w:t xml:space="preserve"> </w:t>
      </w:r>
      <w:r w:rsidR="0092268F">
        <w:t>based on full inclusion</w:t>
      </w:r>
      <w:r w:rsidR="000D7BD9">
        <w:t xml:space="preserve"> in the regular classroom setting</w:t>
      </w:r>
      <w:r w:rsidR="0092268F">
        <w:t xml:space="preserve">. </w:t>
      </w:r>
      <w:r w:rsidR="008B71D9">
        <w:t xml:space="preserve">SEAC commends TDSB for making </w:t>
      </w:r>
      <w:r w:rsidR="0092268F">
        <w:t xml:space="preserve">improvement in the area of inclusion for students with special education needs a priority in its new 2016 Integrated Equity Plan. SEAC's recommendations </w:t>
      </w:r>
      <w:r w:rsidR="008B71D9">
        <w:t xml:space="preserve">here </w:t>
      </w:r>
      <w:r w:rsidR="0092268F">
        <w:t>aim to make that effort strong and effective.</w:t>
      </w:r>
    </w:p>
    <w:p w:rsidR="00DD1B50" w:rsidRDefault="00DD1B50" w:rsidP="00DD1B50"/>
    <w:p w:rsidR="00DB2009" w:rsidRDefault="00DB2009" w:rsidP="00DD1B50">
      <w:r>
        <w:t xml:space="preserve">SEAC's </w:t>
      </w:r>
      <w:r w:rsidR="00E7550B">
        <w:t xml:space="preserve">earlier </w:t>
      </w:r>
      <w:r>
        <w:t xml:space="preserve">four motions, passed on June 13, 2016 include important recommendations that </w:t>
      </w:r>
      <w:r w:rsidR="00E7550B">
        <w:t xml:space="preserve">would </w:t>
      </w:r>
      <w:r>
        <w:t xml:space="preserve">reinforce TDSB's efforts at improving inclusion of students with special education needs. </w:t>
      </w:r>
      <w:r w:rsidR="00E7550B">
        <w:t>For example, i</w:t>
      </w:r>
      <w:r>
        <w:t xml:space="preserve">t will help improve inclusion if TDSB does a substantially better job at fulfilling the right of parents/guardians to know what </w:t>
      </w:r>
      <w:r w:rsidR="00A93746">
        <w:t xml:space="preserve">educational </w:t>
      </w:r>
      <w:r>
        <w:t>options</w:t>
      </w:r>
      <w:r w:rsidR="00A93746">
        <w:t>, accommodations, services and supports</w:t>
      </w:r>
      <w:r w:rsidR="00E30D0A">
        <w:t xml:space="preserve"> </w:t>
      </w:r>
      <w:r>
        <w:t xml:space="preserve">are available for their child (Motion #1), if TDSB improves its process for including parents/guardians in decisions regarding their child (Motion #2), and if TDSB ensures the accessibility of the built environment at TDSB (Motion #3) and the digital environment in its classes and programs (Motion #4). </w:t>
      </w:r>
    </w:p>
    <w:p w:rsidR="00DB2009" w:rsidRDefault="00DB2009" w:rsidP="00DD1B50"/>
    <w:p w:rsidR="00DB2009" w:rsidRDefault="00DB2009" w:rsidP="00DD1B50">
      <w:r>
        <w:t xml:space="preserve">This fifth motion identifies other important ways to reinforce TDSB's inclusion strategy. An effective expanded TDSB inclusion strategy must go far beyond the four motions TDSB's SEAC passed on June 13, 2016. It must aim to ensure that the </w:t>
      </w:r>
      <w:r w:rsidR="00B71B77">
        <w:t xml:space="preserve">regular </w:t>
      </w:r>
      <w:r>
        <w:t xml:space="preserve">classroom is designed and operated in a fully disability-accessible and barrier-free way. Inclusion will be easier when accessibility barriers are removed from all educational settings, including the </w:t>
      </w:r>
      <w:r w:rsidR="00F272E2">
        <w:t xml:space="preserve">regular </w:t>
      </w:r>
      <w:r>
        <w:t>educational setting.</w:t>
      </w:r>
    </w:p>
    <w:p w:rsidR="00DD1B50" w:rsidRDefault="00DD1B50" w:rsidP="00DD1B50"/>
    <w:p w:rsidR="000F036A" w:rsidRDefault="00202B2F" w:rsidP="000F036A">
      <w:pPr>
        <w:ind w:left="270" w:hanging="270"/>
        <w:rPr>
          <w:b/>
          <w:sz w:val="22"/>
          <w:szCs w:val="22"/>
        </w:rPr>
      </w:pPr>
      <w:r w:rsidRPr="000F036A">
        <w:rPr>
          <w:b/>
          <w:sz w:val="22"/>
          <w:szCs w:val="22"/>
        </w:rPr>
        <w:t xml:space="preserve">2. Important to Tailor an Inclusion Strategy to the </w:t>
      </w:r>
      <w:r w:rsidR="00A412FF" w:rsidRPr="000F036A">
        <w:rPr>
          <w:b/>
          <w:sz w:val="22"/>
          <w:szCs w:val="22"/>
        </w:rPr>
        <w:t xml:space="preserve">Two </w:t>
      </w:r>
      <w:r w:rsidR="002477DF" w:rsidRPr="000F036A">
        <w:rPr>
          <w:b/>
          <w:sz w:val="22"/>
          <w:szCs w:val="22"/>
        </w:rPr>
        <w:t xml:space="preserve">Populations of </w:t>
      </w:r>
      <w:r w:rsidRPr="000F036A">
        <w:rPr>
          <w:b/>
          <w:sz w:val="22"/>
          <w:szCs w:val="22"/>
        </w:rPr>
        <w:t>Students to Whom It Pertains</w:t>
      </w:r>
    </w:p>
    <w:p w:rsidR="000F036A" w:rsidRPr="000F036A" w:rsidRDefault="000F036A" w:rsidP="000F036A">
      <w:pPr>
        <w:ind w:left="270" w:hanging="270"/>
        <w:rPr>
          <w:b/>
          <w:sz w:val="12"/>
          <w:szCs w:val="12"/>
        </w:rPr>
      </w:pPr>
    </w:p>
    <w:p w:rsidR="00DD1B50" w:rsidRPr="000F036A" w:rsidRDefault="009E3D0A" w:rsidP="000F036A">
      <w:pPr>
        <w:ind w:left="270" w:hanging="270"/>
        <w:rPr>
          <w:b/>
          <w:sz w:val="22"/>
          <w:szCs w:val="22"/>
        </w:rPr>
      </w:pPr>
      <w:r>
        <w:t xml:space="preserve">Ontario's education </w:t>
      </w:r>
      <w:r w:rsidR="00AE4EFB">
        <w:t xml:space="preserve">laws </w:t>
      </w:r>
      <w:r w:rsidR="00A3336F">
        <w:t xml:space="preserve">combine </w:t>
      </w:r>
      <w:r>
        <w:t>two populations together in the group called "</w:t>
      </w:r>
      <w:r w:rsidRPr="009E3D0A">
        <w:t>students with special education needs</w:t>
      </w:r>
      <w:r>
        <w:t>"</w:t>
      </w:r>
      <w:r w:rsidR="00DD1B50">
        <w:t>:</w:t>
      </w:r>
      <w:r>
        <w:t xml:space="preserve"> </w:t>
      </w:r>
    </w:p>
    <w:p w:rsidR="008A37FE" w:rsidRDefault="009E3D0A" w:rsidP="00DD1B50">
      <w:pPr>
        <w:pStyle w:val="ListParagraph"/>
        <w:numPr>
          <w:ilvl w:val="0"/>
          <w:numId w:val="1"/>
        </w:numPr>
      </w:pPr>
      <w:proofErr w:type="gramStart"/>
      <w:r>
        <w:t>many</w:t>
      </w:r>
      <w:proofErr w:type="gramEnd"/>
      <w:r>
        <w:t xml:space="preserve"> though not all students with disabilities.</w:t>
      </w:r>
      <w:r w:rsidR="00E30D0A">
        <w:t xml:space="preserve"> </w:t>
      </w:r>
    </w:p>
    <w:p w:rsidR="00471F44" w:rsidRDefault="009E3D0A" w:rsidP="00DD1B50">
      <w:pPr>
        <w:pStyle w:val="ListParagraph"/>
        <w:numPr>
          <w:ilvl w:val="0"/>
          <w:numId w:val="1"/>
        </w:numPr>
      </w:pPr>
      <w:proofErr w:type="gramStart"/>
      <w:r>
        <w:t>gifted</w:t>
      </w:r>
      <w:proofErr w:type="gramEnd"/>
      <w:r>
        <w:t xml:space="preserve"> students. </w:t>
      </w:r>
      <w:r w:rsidR="007E6A2B">
        <w:t>Some gifted students also have disabilities. Other gifted students have no disabilities.</w:t>
      </w:r>
    </w:p>
    <w:p w:rsidR="00DD1B50" w:rsidRPr="000F036A" w:rsidRDefault="00DD1B50" w:rsidP="00DD1B50">
      <w:pPr>
        <w:ind w:left="450" w:hanging="270"/>
        <w:rPr>
          <w:sz w:val="12"/>
          <w:szCs w:val="12"/>
        </w:rPr>
      </w:pPr>
    </w:p>
    <w:p w:rsidR="008A37FE" w:rsidRDefault="008A37FE" w:rsidP="000F036A">
      <w:r>
        <w:t>From the inclusion perspective, challenges can arise because Ontario's 37-year-old special education laws combine both students with disabilities</w:t>
      </w:r>
      <w:r w:rsidR="00E30D0A">
        <w:t xml:space="preserve"> </w:t>
      </w:r>
      <w:r>
        <w:t xml:space="preserve">and gifted students. </w:t>
      </w:r>
      <w:r w:rsidR="00AC04F3">
        <w:t xml:space="preserve">Their needs are not always the same. </w:t>
      </w:r>
      <w:r>
        <w:t xml:space="preserve">An effective inclusion strategy should respect their distinctive needs, rather than painting them all with the same broad brush. </w:t>
      </w:r>
      <w:r w:rsidR="00AE4EFB">
        <w:t>A</w:t>
      </w:r>
      <w:r>
        <w:t xml:space="preserve">n inclusion strategy regarding students with disabilities should be tailored to the needs and rights of students with disabilities. </w:t>
      </w:r>
      <w:r w:rsidR="00AE4EFB">
        <w:t xml:space="preserve">An inclusion </w:t>
      </w:r>
      <w:r>
        <w:t>strategy for gifted students should be tailored to the needs and rights of gifted students.</w:t>
      </w:r>
    </w:p>
    <w:p w:rsidR="004E2343" w:rsidRDefault="004E2343" w:rsidP="000F036A"/>
    <w:p w:rsidR="008543C3" w:rsidRDefault="002A0BF7" w:rsidP="004E2343">
      <w:pPr>
        <w:widowControl w:val="0"/>
        <w:spacing w:before="120"/>
        <w:ind w:left="270" w:right="-270" w:hanging="270"/>
      </w:pPr>
      <w:r>
        <w:t xml:space="preserve">a) </w:t>
      </w:r>
      <w:r w:rsidR="008543C3" w:rsidRPr="008543C3">
        <w:t xml:space="preserve">The large </w:t>
      </w:r>
      <w:r w:rsidR="008543C3">
        <w:t xml:space="preserve">majority </w:t>
      </w:r>
      <w:r w:rsidR="008543C3" w:rsidRPr="008543C3">
        <w:t>of students with special education needs</w:t>
      </w:r>
      <w:r w:rsidR="00E30D0A">
        <w:t xml:space="preserve"> </w:t>
      </w:r>
      <w:r w:rsidR="008543C3" w:rsidRPr="008543C3">
        <w:t xml:space="preserve">have one or more of a wide range of different physical, mental, sensory, intellectual, learning communication, neurological, mental health </w:t>
      </w:r>
      <w:r w:rsidR="008543C3">
        <w:t xml:space="preserve">and/or </w:t>
      </w:r>
      <w:r w:rsidR="008543C3" w:rsidRPr="008543C3">
        <w:t xml:space="preserve">other disabilities. </w:t>
      </w:r>
      <w:r w:rsidR="00733179">
        <w:t>TDSB owes specific duties to students with disabilities</w:t>
      </w:r>
      <w:r w:rsidR="008543C3">
        <w:t>, whether or not their disability falls within the meaning of "</w:t>
      </w:r>
      <w:r w:rsidR="008543C3" w:rsidRPr="008543C3">
        <w:t>students with special education needs</w:t>
      </w:r>
      <w:r w:rsidR="008543C3">
        <w:t xml:space="preserve">" in Ontario's </w:t>
      </w:r>
      <w:r w:rsidR="008543C3" w:rsidRPr="008543C3">
        <w:t>special education</w:t>
      </w:r>
      <w:r w:rsidR="008543C3">
        <w:t xml:space="preserve"> laws.</w:t>
      </w:r>
      <w:r w:rsidR="00733179">
        <w:t xml:space="preserve"> </w:t>
      </w:r>
    </w:p>
    <w:p w:rsidR="008543C3" w:rsidRDefault="008543C3" w:rsidP="00E30D0A">
      <w:pPr>
        <w:widowControl w:val="0"/>
      </w:pPr>
    </w:p>
    <w:p w:rsidR="00733179" w:rsidRDefault="00611074" w:rsidP="00DD1B50">
      <w:pPr>
        <w:widowControl w:val="0"/>
        <w:ind w:left="270"/>
      </w:pPr>
      <w:r w:rsidRPr="00611074">
        <w:t>According to the Canadian Charter of Rights and Freedoms and the Ontario Human Rights Code, TDSB has a duty to accommodate these students' disability-related learning needs, and to remove and prevent accessibility barriers impeding them,</w:t>
      </w:r>
      <w:r w:rsidR="00E30D0A">
        <w:t xml:space="preserve"> </w:t>
      </w:r>
      <w:r w:rsidRPr="00611074">
        <w:t xml:space="preserve">up to the point of undue hardship to TDSB. Where the student with a disability and their family/guardian wish the student educated in an inclusion setting, TDSB cannot justify segregating that student outside the </w:t>
      </w:r>
      <w:r>
        <w:t>regular classroom</w:t>
      </w:r>
      <w:r w:rsidRPr="00611074">
        <w:t>, absent it</w:t>
      </w:r>
      <w:r w:rsidR="00E30D0A">
        <w:t>s</w:t>
      </w:r>
      <w:r w:rsidRPr="00611074">
        <w:t xml:space="preserve"> proving that it is impossible for TDSB to effectively accommodate that child in the </w:t>
      </w:r>
      <w:r>
        <w:t xml:space="preserve">regular classroom </w:t>
      </w:r>
      <w:r w:rsidRPr="00611074">
        <w:t xml:space="preserve">setting, without undue hardship to TDSB. </w:t>
      </w:r>
      <w:r w:rsidR="00141AE7">
        <w:t>This of course includes students with disabilities</w:t>
      </w:r>
      <w:r w:rsidR="00E30D0A">
        <w:t xml:space="preserve"> </w:t>
      </w:r>
      <w:r w:rsidR="00141AE7">
        <w:t>who are also gifted.</w:t>
      </w:r>
      <w:r w:rsidR="00733179">
        <w:t xml:space="preserve"> </w:t>
      </w:r>
    </w:p>
    <w:p w:rsidR="00733179" w:rsidRDefault="00733179" w:rsidP="00DD1B50">
      <w:pPr>
        <w:widowControl w:val="0"/>
        <w:ind w:left="270"/>
      </w:pPr>
    </w:p>
    <w:p w:rsidR="00733179" w:rsidRDefault="00733179" w:rsidP="00DD1B50">
      <w:pPr>
        <w:widowControl w:val="0"/>
        <w:ind w:left="270"/>
      </w:pPr>
      <w:r>
        <w:t xml:space="preserve">As well, without limiting TDSB's duties under the Charter of Rights and the </w:t>
      </w:r>
      <w:r w:rsidRPr="00733179">
        <w:t>Ontario Human Rights Code</w:t>
      </w:r>
      <w:r>
        <w:t>, t</w:t>
      </w:r>
      <w:r w:rsidRPr="00733179">
        <w:t>he Accessibility for Ontarians with Disabilities Act (AODA) requires TDSB to become a fully-accessible provider of education service</w:t>
      </w:r>
      <w:r w:rsidR="00E30D0A">
        <w:t>s to students with disabilities,</w:t>
      </w:r>
      <w:r w:rsidRPr="00733179">
        <w:t xml:space="preserve"> </w:t>
      </w:r>
      <w:r w:rsidR="00A975EB">
        <w:t xml:space="preserve">and to do so no later than </w:t>
      </w:r>
      <w:r w:rsidRPr="00733179">
        <w:t>2025</w:t>
      </w:r>
      <w:r w:rsidR="00A975EB">
        <w:t>, less than eight years from now</w:t>
      </w:r>
      <w:r w:rsidRPr="00733179">
        <w:t>. This requires much more than fulfilling the limited AODA accessibility standards that the Ontario Government has enacted to date.</w:t>
      </w:r>
      <w:r w:rsidR="003B242B">
        <w:t xml:space="preserve"> The UN </w:t>
      </w:r>
      <w:r w:rsidR="003B242B" w:rsidRPr="003B242B">
        <w:t>Convention on the Rights of Persons with Disabilities</w:t>
      </w:r>
      <w:r w:rsidR="003B242B">
        <w:t xml:space="preserve"> also imposes international obligations regarding the right of students with disabilities</w:t>
      </w:r>
      <w:r w:rsidR="00E30D0A">
        <w:t xml:space="preserve"> </w:t>
      </w:r>
      <w:r w:rsidR="003B242B">
        <w:t xml:space="preserve">to inclusive educational opportunities. </w:t>
      </w:r>
    </w:p>
    <w:p w:rsidR="00733179" w:rsidRDefault="00733179" w:rsidP="00DD1B50">
      <w:pPr>
        <w:widowControl w:val="0"/>
        <w:ind w:left="270"/>
      </w:pPr>
    </w:p>
    <w:p w:rsidR="0012287A" w:rsidRDefault="0012287A" w:rsidP="00DD1B50">
      <w:pPr>
        <w:widowControl w:val="0"/>
        <w:ind w:left="270"/>
      </w:pPr>
      <w:r>
        <w:t xml:space="preserve">SEAC members and member organizations </w:t>
      </w:r>
      <w:r w:rsidR="007600F6">
        <w:t xml:space="preserve">they represent </w:t>
      </w:r>
      <w:r>
        <w:t xml:space="preserve">have heard of problems that families </w:t>
      </w:r>
      <w:r w:rsidR="00733179">
        <w:t xml:space="preserve">too often report when </w:t>
      </w:r>
      <w:r>
        <w:t>trying to get these rights respected</w:t>
      </w:r>
      <w:r w:rsidR="00733179">
        <w:t>.</w:t>
      </w:r>
      <w:r w:rsidR="00CD5CC7">
        <w:t xml:space="preserve"> </w:t>
      </w:r>
    </w:p>
    <w:p w:rsidR="0012287A" w:rsidRDefault="0012287A" w:rsidP="00E30D0A">
      <w:pPr>
        <w:widowControl w:val="0"/>
      </w:pPr>
    </w:p>
    <w:p w:rsidR="00F362B1" w:rsidRDefault="00733179" w:rsidP="00DD1B50">
      <w:pPr>
        <w:widowControl w:val="0"/>
        <w:ind w:left="270" w:hanging="270"/>
      </w:pPr>
      <w:r>
        <w:t xml:space="preserve">b) </w:t>
      </w:r>
      <w:r w:rsidR="00DD1B50">
        <w:tab/>
      </w:r>
      <w:r w:rsidR="0012287A">
        <w:t xml:space="preserve">In the case of gifted students, their families </w:t>
      </w:r>
      <w:r w:rsidR="00F362B1">
        <w:t xml:space="preserve">often </w:t>
      </w:r>
      <w:r w:rsidR="0012287A">
        <w:t>aim to ensure that these students receive an enriched educational program from which they can</w:t>
      </w:r>
      <w:r w:rsidR="00C078C3">
        <w:t xml:space="preserve"> </w:t>
      </w:r>
      <w:r w:rsidR="0012287A">
        <w:t>benefit, suited to their abilities.</w:t>
      </w:r>
      <w:r w:rsidR="00C078C3">
        <w:t xml:space="preserve"> </w:t>
      </w:r>
      <w:r w:rsidR="002A0BF7" w:rsidRPr="002A0BF7">
        <w:t xml:space="preserve">Families of gifted students </w:t>
      </w:r>
      <w:r w:rsidR="002A0BF7">
        <w:t xml:space="preserve">and their advocacy organizations </w:t>
      </w:r>
      <w:r w:rsidR="002A0BF7" w:rsidRPr="002A0BF7">
        <w:t xml:space="preserve">have advocated for opportunities for their children to learn in classes dedicated to gifted students, on the basis that this is a better learning environment for their children. </w:t>
      </w:r>
    </w:p>
    <w:p w:rsidR="00F362B1" w:rsidRDefault="00F362B1" w:rsidP="00E30D0A">
      <w:pPr>
        <w:widowControl w:val="0"/>
      </w:pPr>
    </w:p>
    <w:p w:rsidR="000F74BE" w:rsidRDefault="000F74BE" w:rsidP="00DD1B50">
      <w:pPr>
        <w:widowControl w:val="0"/>
        <w:ind w:left="270"/>
      </w:pPr>
      <w:r>
        <w:t>The inclusion issue can relate to all students with special education needs. However, it can raise some different considerations for students with disabilities</w:t>
      </w:r>
      <w:r w:rsidR="00E30D0A">
        <w:t xml:space="preserve"> </w:t>
      </w:r>
      <w:r>
        <w:t xml:space="preserve">as contrasted with those gifted students who have no disabilities. </w:t>
      </w:r>
    </w:p>
    <w:p w:rsidR="000F74BE" w:rsidRDefault="000F74BE" w:rsidP="00DD1B50">
      <w:pPr>
        <w:widowControl w:val="0"/>
        <w:ind w:left="270"/>
      </w:pPr>
    </w:p>
    <w:p w:rsidR="00471F44" w:rsidRDefault="002A0BF7" w:rsidP="00DD1B50">
      <w:pPr>
        <w:widowControl w:val="0"/>
        <w:ind w:left="270"/>
      </w:pPr>
      <w:r w:rsidRPr="002A0BF7">
        <w:t>An expanded inclusion strategy is aimed at expanding properly inclusive educational opportunities for students with disabilities</w:t>
      </w:r>
      <w:r w:rsidR="00DD1B50">
        <w:t>. I</w:t>
      </w:r>
      <w:r>
        <w:t xml:space="preserve">t should not </w:t>
      </w:r>
      <w:r w:rsidRPr="002A0BF7">
        <w:t>impact on the distinctive needs and concerns raised on behalf of gifted students.</w:t>
      </w:r>
      <w:r w:rsidR="00E30D0A">
        <w:t xml:space="preserve"> </w:t>
      </w:r>
    </w:p>
    <w:p w:rsidR="007E6A2B" w:rsidRDefault="007E6A2B" w:rsidP="00DD1B50">
      <w:pPr>
        <w:widowControl w:val="0"/>
        <w:ind w:left="270"/>
      </w:pPr>
    </w:p>
    <w:p w:rsidR="00002ACC" w:rsidRDefault="00002ACC" w:rsidP="00DD1B50">
      <w:pPr>
        <w:widowControl w:val="0"/>
        <w:ind w:left="270"/>
      </w:pPr>
      <w:r>
        <w:t>This motion uses the term "</w:t>
      </w:r>
      <w:r w:rsidRPr="00002ACC">
        <w:t>students with special education needs</w:t>
      </w:r>
      <w:r>
        <w:t>" where it refer</w:t>
      </w:r>
      <w:r w:rsidR="00EF4234">
        <w:t>s</w:t>
      </w:r>
      <w:r>
        <w:t xml:space="preserve"> to both students with disabilities</w:t>
      </w:r>
      <w:r w:rsidR="00E30D0A">
        <w:t xml:space="preserve"> </w:t>
      </w:r>
      <w:r>
        <w:t xml:space="preserve">and gifted students. This motion uses the term "students with disabilities" where it specifically addresses students with any kind of disability, whether that disability falls within the term "exceptionality" in Ontario's </w:t>
      </w:r>
      <w:r w:rsidRPr="00002ACC">
        <w:t>special education</w:t>
      </w:r>
      <w:r w:rsidR="00E30D0A">
        <w:t xml:space="preserve"> </w:t>
      </w:r>
      <w:r>
        <w:t>laws. It includes gifted students who also have a disability.</w:t>
      </w:r>
    </w:p>
    <w:p w:rsidR="00002ACC" w:rsidRDefault="00002ACC" w:rsidP="00E30D0A">
      <w:pPr>
        <w:widowControl w:val="0"/>
      </w:pPr>
    </w:p>
    <w:p w:rsidR="00202B2F" w:rsidRPr="000F036A" w:rsidRDefault="00202B2F" w:rsidP="000F036A">
      <w:pPr>
        <w:pStyle w:val="Heading3"/>
        <w:keepNext w:val="0"/>
        <w:keepLines w:val="0"/>
        <w:widowControl w:val="0"/>
        <w:spacing w:before="0"/>
        <w:rPr>
          <w:rFonts w:ascii="Arial" w:hAnsi="Arial" w:cs="Arial"/>
          <w:sz w:val="22"/>
          <w:szCs w:val="22"/>
        </w:rPr>
      </w:pPr>
      <w:r w:rsidRPr="000F036A">
        <w:rPr>
          <w:rFonts w:ascii="Arial" w:hAnsi="Arial" w:cs="Arial"/>
          <w:sz w:val="22"/>
          <w:szCs w:val="22"/>
        </w:rPr>
        <w:t xml:space="preserve">3. Commitment to Inclusion </w:t>
      </w:r>
    </w:p>
    <w:p w:rsidR="00EF4234" w:rsidRDefault="0092268F" w:rsidP="000F036A">
      <w:pPr>
        <w:widowControl w:val="0"/>
        <w:spacing w:before="120"/>
      </w:pPr>
      <w:r>
        <w:t>The Ontario Government and school boards in Ontario, including TDSB, have set a major goal to provide students with special education needs with optimal opportunities to receive their education in an inclusion-based context.</w:t>
      </w:r>
      <w:r w:rsidR="00162CD9">
        <w:t xml:space="preserve"> </w:t>
      </w:r>
      <w:r w:rsidR="00DD6B85">
        <w:t>There remains a debate among some over some specifics,</w:t>
      </w:r>
      <w:r w:rsidR="00E30D0A">
        <w:t xml:space="preserve"> </w:t>
      </w:r>
      <w:r w:rsidR="00092DFC">
        <w:t>e.g.</w:t>
      </w:r>
      <w:r w:rsidR="00A96FFF">
        <w:t xml:space="preserve"> </w:t>
      </w:r>
      <w:r w:rsidR="00232E58">
        <w:t xml:space="preserve">when it is better to provide some or all education to </w:t>
      </w:r>
      <w:r w:rsidR="00B81CAF">
        <w:t>students with disabilities</w:t>
      </w:r>
      <w:r w:rsidR="00E30D0A">
        <w:t xml:space="preserve"> </w:t>
      </w:r>
      <w:r w:rsidR="00232E58">
        <w:t>in a segregated setting, and whether a school board should make such a decision over the objection of the student or his or her parent/guardian.</w:t>
      </w:r>
      <w:r w:rsidR="005057D7">
        <w:t xml:space="preserve"> That debate concerns the application of a</w:t>
      </w:r>
      <w:r w:rsidR="00A96FFF">
        <w:t>n inclusion</w:t>
      </w:r>
      <w:r w:rsidR="00E30D0A">
        <w:t xml:space="preserve"> </w:t>
      </w:r>
      <w:r w:rsidR="005057D7">
        <w:t xml:space="preserve">policy in certain cases, and not whether expanding </w:t>
      </w:r>
      <w:r w:rsidR="00092DFC">
        <w:t>opportunities</w:t>
      </w:r>
      <w:r w:rsidR="005057D7">
        <w:t xml:space="preserve"> for inclusion is </w:t>
      </w:r>
      <w:r w:rsidR="00A0204D">
        <w:t xml:space="preserve">a good </w:t>
      </w:r>
      <w:r w:rsidR="00EF4234">
        <w:t>overall goal.</w:t>
      </w:r>
    </w:p>
    <w:p w:rsidR="00A96FFF" w:rsidRDefault="004E2343" w:rsidP="004E2343">
      <w:pPr>
        <w:spacing w:after="200"/>
        <w:contextualSpacing w:val="0"/>
      </w:pPr>
      <w:r>
        <w:br w:type="page"/>
      </w:r>
    </w:p>
    <w:p w:rsidR="00320E36" w:rsidRPr="000F036A" w:rsidRDefault="00320E36" w:rsidP="000F036A">
      <w:pPr>
        <w:pStyle w:val="Heading3"/>
        <w:keepNext w:val="0"/>
        <w:keepLines w:val="0"/>
        <w:widowControl w:val="0"/>
        <w:spacing w:before="0"/>
        <w:ind w:left="270" w:hanging="270"/>
        <w:rPr>
          <w:rFonts w:ascii="Arial" w:hAnsi="Arial" w:cs="Arial"/>
          <w:sz w:val="22"/>
          <w:szCs w:val="22"/>
        </w:rPr>
      </w:pPr>
      <w:r w:rsidRPr="000F036A">
        <w:rPr>
          <w:rFonts w:ascii="Arial" w:hAnsi="Arial" w:cs="Arial"/>
          <w:sz w:val="22"/>
          <w:szCs w:val="22"/>
        </w:rPr>
        <w:lastRenderedPageBreak/>
        <w:t xml:space="preserve">4. TDSB Has </w:t>
      </w:r>
      <w:r w:rsidR="00E30D0A" w:rsidRPr="000F036A">
        <w:rPr>
          <w:rFonts w:ascii="Arial" w:hAnsi="Arial" w:cs="Arial"/>
          <w:sz w:val="22"/>
          <w:szCs w:val="22"/>
        </w:rPr>
        <w:t>a</w:t>
      </w:r>
      <w:r w:rsidRPr="000F036A">
        <w:rPr>
          <w:rFonts w:ascii="Arial" w:hAnsi="Arial" w:cs="Arial"/>
          <w:sz w:val="22"/>
          <w:szCs w:val="22"/>
        </w:rPr>
        <w:t xml:space="preserve">n Unexplained Excessively High Percentage of </w:t>
      </w:r>
      <w:r w:rsidR="00A060CF" w:rsidRPr="000F036A">
        <w:rPr>
          <w:rFonts w:ascii="Arial" w:hAnsi="Arial" w:cs="Arial"/>
          <w:sz w:val="22"/>
          <w:szCs w:val="22"/>
        </w:rPr>
        <w:t>Students</w:t>
      </w:r>
      <w:r w:rsidRPr="000F036A">
        <w:rPr>
          <w:rFonts w:ascii="Arial" w:hAnsi="Arial" w:cs="Arial"/>
          <w:sz w:val="22"/>
          <w:szCs w:val="22"/>
        </w:rPr>
        <w:t xml:space="preserve"> with Special Education Needs Placed in Segregated Classes</w:t>
      </w:r>
    </w:p>
    <w:p w:rsidR="00BF0FCD" w:rsidRDefault="00BF0FCD" w:rsidP="000F036A">
      <w:pPr>
        <w:widowControl w:val="0"/>
        <w:spacing w:before="120"/>
      </w:pPr>
      <w:r>
        <w:t xml:space="preserve">TDSB and some others in Ontario use the </w:t>
      </w:r>
      <w:r w:rsidR="00EF4234">
        <w:t xml:space="preserve">euphemistic </w:t>
      </w:r>
      <w:r>
        <w:t>term "congregated class" to describe a class</w:t>
      </w:r>
      <w:r w:rsidR="000D0B53">
        <w:t>, outside the regular classroom,</w:t>
      </w:r>
      <w:r w:rsidR="00E30D0A">
        <w:t xml:space="preserve"> </w:t>
      </w:r>
      <w:r w:rsidR="000D0B53">
        <w:t xml:space="preserve">made up of </w:t>
      </w:r>
      <w:r>
        <w:t xml:space="preserve">students with some kind of </w:t>
      </w:r>
      <w:r w:rsidRPr="00BF0FCD">
        <w:t>special education</w:t>
      </w:r>
      <w:r>
        <w:t xml:space="preserve"> needs. This motion uses the term "segregated class</w:t>
      </w:r>
      <w:r w:rsidR="00E30D0A">
        <w:t>.</w:t>
      </w:r>
      <w:r>
        <w:t>"</w:t>
      </w:r>
    </w:p>
    <w:p w:rsidR="00BF0FCD" w:rsidRDefault="00BF0FCD" w:rsidP="00E30D0A">
      <w:pPr>
        <w:widowControl w:val="0"/>
      </w:pPr>
    </w:p>
    <w:p w:rsidR="008F77F1" w:rsidRDefault="008F77F1" w:rsidP="00E30D0A">
      <w:pPr>
        <w:widowControl w:val="0"/>
      </w:pPr>
      <w:r>
        <w:t xml:space="preserve">According to the Ontario Government, of the </w:t>
      </w:r>
      <w:r w:rsidRPr="008F77F1">
        <w:t>students with special education needs</w:t>
      </w:r>
      <w:r>
        <w:t xml:space="preserve"> in publicly-funded schools across Ontario, 85% spend more </w:t>
      </w:r>
      <w:r w:rsidR="00DF03E6">
        <w:t xml:space="preserve">than </w:t>
      </w:r>
      <w:r>
        <w:t xml:space="preserve">half of each day in </w:t>
      </w:r>
      <w:r w:rsidR="000D43CD">
        <w:t xml:space="preserve">a regular class </w:t>
      </w:r>
      <w:r>
        <w:t xml:space="preserve">setting. Only 15% of them spend more than half of each day in a segregated setting. </w:t>
      </w:r>
    </w:p>
    <w:p w:rsidR="008F77F1" w:rsidRDefault="008F77F1" w:rsidP="00E30D0A">
      <w:pPr>
        <w:widowControl w:val="0"/>
      </w:pPr>
    </w:p>
    <w:p w:rsidR="000D43CD" w:rsidRDefault="008F77F1" w:rsidP="00E30D0A">
      <w:pPr>
        <w:widowControl w:val="0"/>
      </w:pPr>
      <w:r>
        <w:t xml:space="preserve">In </w:t>
      </w:r>
      <w:r w:rsidR="0075317B">
        <w:t xml:space="preserve">sharp </w:t>
      </w:r>
      <w:r>
        <w:t xml:space="preserve">contrast, of the </w:t>
      </w:r>
      <w:r w:rsidRPr="008F77F1">
        <w:t xml:space="preserve">students with special education </w:t>
      </w:r>
      <w:r w:rsidR="00092DFC" w:rsidRPr="008F77F1">
        <w:t>needs</w:t>
      </w:r>
      <w:r w:rsidR="00092DFC">
        <w:t xml:space="preserve"> at</w:t>
      </w:r>
      <w:r>
        <w:t xml:space="preserve"> TDSB, fully 50% spend more than half of each day in a segregated setting. </w:t>
      </w:r>
      <w:r w:rsidR="00BF0FCD">
        <w:t>This is more than three time</w:t>
      </w:r>
      <w:r w:rsidR="00280659">
        <w:t>s</w:t>
      </w:r>
      <w:r w:rsidR="00BF0FCD">
        <w:t xml:space="preserve"> the 15% of the provincial average. </w:t>
      </w:r>
      <w:r>
        <w:t xml:space="preserve">TDSB has not </w:t>
      </w:r>
      <w:r w:rsidR="000D43CD">
        <w:t xml:space="preserve">given </w:t>
      </w:r>
      <w:r>
        <w:t xml:space="preserve">SEAC </w:t>
      </w:r>
      <w:r w:rsidR="00BF25DE">
        <w:t xml:space="preserve">an evidence-based explanation for </w:t>
      </w:r>
      <w:r w:rsidR="000D43CD">
        <w:t xml:space="preserve">TDSB's substantially higher rate of segregating </w:t>
      </w:r>
      <w:r w:rsidR="000D43CD" w:rsidRPr="000D43CD">
        <w:t>students with special education needs</w:t>
      </w:r>
      <w:r w:rsidR="00BF0FCD">
        <w:t>. It is important to find out why TDSB segregates students with special education needs at a far higher rate than the provincial average.</w:t>
      </w:r>
      <w:r w:rsidR="000D43CD" w:rsidRPr="000D43CD">
        <w:t xml:space="preserve"> </w:t>
      </w:r>
    </w:p>
    <w:p w:rsidR="00C52E5D" w:rsidRDefault="00C52E5D" w:rsidP="00E30D0A">
      <w:pPr>
        <w:widowControl w:val="0"/>
      </w:pPr>
    </w:p>
    <w:p w:rsidR="00DD2ADD" w:rsidRDefault="00C52E5D" w:rsidP="00E30D0A">
      <w:pPr>
        <w:widowControl w:val="0"/>
      </w:pPr>
      <w:r>
        <w:t xml:space="preserve">The mere placement of a student with special education needs in a </w:t>
      </w:r>
      <w:r w:rsidR="000D43CD">
        <w:t xml:space="preserve">regular </w:t>
      </w:r>
      <w:r>
        <w:t>classroom</w:t>
      </w:r>
      <w:r w:rsidR="00CD2721">
        <w:t>, as reported in these statistics,</w:t>
      </w:r>
      <w:r w:rsidR="00E30D0A">
        <w:t xml:space="preserve"> </w:t>
      </w:r>
      <w:r>
        <w:t>is not, of itself, sufficient to constitute "inclusion</w:t>
      </w:r>
      <w:r w:rsidR="00E30D0A">
        <w:t>.</w:t>
      </w:r>
      <w:r>
        <w:t xml:space="preserve">" </w:t>
      </w:r>
      <w:r w:rsidR="00FB2A5C" w:rsidRPr="00FB2A5C">
        <w:t>"</w:t>
      </w:r>
      <w:r w:rsidR="00DD2ADD">
        <w:t>I</w:t>
      </w:r>
      <w:r w:rsidR="00FB2A5C" w:rsidRPr="00FB2A5C">
        <w:t xml:space="preserve">nclusion" in education does not simply mean dumping all students with disabilities in the current </w:t>
      </w:r>
      <w:r w:rsidR="00F272E2">
        <w:t xml:space="preserve">regular </w:t>
      </w:r>
      <w:r w:rsidR="00FB2A5C" w:rsidRPr="00FB2A5C">
        <w:t xml:space="preserve">classroom settings "as is," </w:t>
      </w:r>
      <w:r w:rsidR="00BF0FCD">
        <w:t xml:space="preserve">without the supports and </w:t>
      </w:r>
      <w:r w:rsidR="00A060CF">
        <w:t>accommodations</w:t>
      </w:r>
      <w:r w:rsidR="00BF0FCD">
        <w:t xml:space="preserve"> they need, </w:t>
      </w:r>
      <w:r w:rsidR="00FB2A5C" w:rsidRPr="00FB2A5C">
        <w:t xml:space="preserve">leaving them to sink or swim. </w:t>
      </w:r>
      <w:r w:rsidR="00280659">
        <w:t xml:space="preserve">Meaningful </w:t>
      </w:r>
      <w:r w:rsidR="00BF0FCD">
        <w:t>"</w:t>
      </w:r>
      <w:r w:rsidR="00280659">
        <w:t>i</w:t>
      </w:r>
      <w:r w:rsidR="00BF0FCD">
        <w:t xml:space="preserve">nclusion" </w:t>
      </w:r>
      <w:r w:rsidR="00DD2ADD">
        <w:t xml:space="preserve">requires that they be </w:t>
      </w:r>
      <w:r w:rsidR="000D43CD">
        <w:t xml:space="preserve">given the </w:t>
      </w:r>
      <w:r w:rsidR="00DD2ADD">
        <w:t>accommodations</w:t>
      </w:r>
      <w:r w:rsidR="003D2830">
        <w:t>, services</w:t>
      </w:r>
      <w:r w:rsidR="00E30D0A">
        <w:t xml:space="preserve"> </w:t>
      </w:r>
      <w:r w:rsidR="00DD2ADD">
        <w:t xml:space="preserve">and </w:t>
      </w:r>
      <w:r w:rsidR="00FB2A5C" w:rsidRPr="00FB2A5C">
        <w:t>supports</w:t>
      </w:r>
      <w:r w:rsidR="000D43CD">
        <w:t xml:space="preserve"> they need to succeed</w:t>
      </w:r>
      <w:r w:rsidR="00FB2A5C" w:rsidRPr="00FB2A5C">
        <w:t xml:space="preserve">. </w:t>
      </w:r>
    </w:p>
    <w:p w:rsidR="00DD2ADD" w:rsidRDefault="00DD2ADD" w:rsidP="00E30D0A">
      <w:pPr>
        <w:widowControl w:val="0"/>
      </w:pPr>
    </w:p>
    <w:p w:rsidR="00BF25DE" w:rsidRDefault="00F12802" w:rsidP="00E30D0A">
      <w:pPr>
        <w:widowControl w:val="0"/>
      </w:pPr>
      <w:r>
        <w:t>T</w:t>
      </w:r>
      <w:r w:rsidR="00C52E5D">
        <w:t xml:space="preserve">hese statistics </w:t>
      </w:r>
      <w:r>
        <w:t xml:space="preserve">do not show </w:t>
      </w:r>
      <w:r w:rsidR="00C52E5D">
        <w:t xml:space="preserve">how many </w:t>
      </w:r>
      <w:r w:rsidR="00F142E2">
        <w:t xml:space="preserve">of </w:t>
      </w:r>
      <w:r w:rsidR="00C52E5D">
        <w:t xml:space="preserve">the </w:t>
      </w:r>
      <w:r w:rsidR="00F142E2">
        <w:t>students with disabilities</w:t>
      </w:r>
      <w:r w:rsidR="00E30D0A">
        <w:t xml:space="preserve"> </w:t>
      </w:r>
      <w:r w:rsidR="00C52E5D">
        <w:t xml:space="preserve">across Ontario, </w:t>
      </w:r>
      <w:r w:rsidR="00F142E2">
        <w:t xml:space="preserve">or at TDSB, who are </w:t>
      </w:r>
      <w:r w:rsidR="00C52E5D">
        <w:t xml:space="preserve">placed in </w:t>
      </w:r>
      <w:r w:rsidR="000B6FD0">
        <w:t xml:space="preserve">regular class </w:t>
      </w:r>
      <w:r w:rsidR="00C52E5D">
        <w:t xml:space="preserve">settings for more than half of the day, </w:t>
      </w:r>
      <w:r w:rsidR="006B5FFB">
        <w:t xml:space="preserve">were </w:t>
      </w:r>
      <w:r w:rsidR="00BF0FCD">
        <w:t xml:space="preserve">given all </w:t>
      </w:r>
      <w:r w:rsidR="00C52E5D">
        <w:t xml:space="preserve">the accommodations, services and supports they need. </w:t>
      </w:r>
    </w:p>
    <w:p w:rsidR="00C52E5D" w:rsidRDefault="00C52E5D" w:rsidP="00E30D0A">
      <w:pPr>
        <w:widowControl w:val="0"/>
      </w:pPr>
    </w:p>
    <w:p w:rsidR="00BF0FCD" w:rsidRDefault="00BF0FCD" w:rsidP="00E30D0A">
      <w:pPr>
        <w:widowControl w:val="0"/>
      </w:pPr>
      <w:r>
        <w:t xml:space="preserve">For students with disabilities, an effective inclusion policy does not mean that </w:t>
      </w:r>
      <w:proofErr w:type="gramStart"/>
      <w:r>
        <w:t>segregated educational settings for some students with disabilities is</w:t>
      </w:r>
      <w:proofErr w:type="gramEnd"/>
      <w:r>
        <w:t xml:space="preserve"> never permitted, even on a time-limited basis. However, inclusion should be available except where demonstrably counterproductive, and where the student or family agrees to an exception to inclusion. That placement must be accompanied by any needed accommodations, services and supports to enable that student to fully benefit and effectively learn in that setting.</w:t>
      </w:r>
    </w:p>
    <w:p w:rsidR="00BF0FCD" w:rsidRDefault="00BF0FCD" w:rsidP="00E30D0A">
      <w:pPr>
        <w:widowControl w:val="0"/>
      </w:pPr>
    </w:p>
    <w:p w:rsidR="00E8531E" w:rsidRDefault="00E8531E" w:rsidP="00E30D0A">
      <w:pPr>
        <w:widowControl w:val="0"/>
      </w:pPr>
      <w:r>
        <w:t xml:space="preserve">TDSB's </w:t>
      </w:r>
      <w:r w:rsidR="00CF2E67">
        <w:t xml:space="preserve">2013-2017 </w:t>
      </w:r>
      <w:r>
        <w:t>Years of Action Plan established as a goal a "50% reduction of students placed in congregated special education classes" by June 2017. It appears that TDSB is nowhere near reaching that goal.</w:t>
      </w:r>
    </w:p>
    <w:p w:rsidR="00E8531E" w:rsidRDefault="00E8531E" w:rsidP="00E30D0A">
      <w:pPr>
        <w:widowControl w:val="0"/>
      </w:pPr>
    </w:p>
    <w:p w:rsidR="00A412FF" w:rsidRPr="000F036A" w:rsidRDefault="00A412FF" w:rsidP="000F036A">
      <w:pPr>
        <w:pStyle w:val="Heading3"/>
        <w:keepNext w:val="0"/>
        <w:keepLines w:val="0"/>
        <w:widowControl w:val="0"/>
        <w:spacing w:before="0" w:after="120"/>
        <w:rPr>
          <w:rFonts w:ascii="Arial" w:hAnsi="Arial" w:cs="Arial"/>
          <w:sz w:val="22"/>
          <w:szCs w:val="22"/>
        </w:rPr>
      </w:pPr>
      <w:r w:rsidRPr="000F036A">
        <w:rPr>
          <w:rFonts w:ascii="Arial" w:hAnsi="Arial" w:cs="Arial"/>
          <w:sz w:val="22"/>
          <w:szCs w:val="22"/>
        </w:rPr>
        <w:t xml:space="preserve">5. Major Transition Plan </w:t>
      </w:r>
      <w:proofErr w:type="gramStart"/>
      <w:r w:rsidRPr="000F036A">
        <w:rPr>
          <w:rFonts w:ascii="Arial" w:hAnsi="Arial" w:cs="Arial"/>
          <w:sz w:val="22"/>
          <w:szCs w:val="22"/>
        </w:rPr>
        <w:t>Toward</w:t>
      </w:r>
      <w:proofErr w:type="gramEnd"/>
      <w:r w:rsidRPr="000F036A">
        <w:rPr>
          <w:rFonts w:ascii="Arial" w:hAnsi="Arial" w:cs="Arial"/>
          <w:sz w:val="22"/>
          <w:szCs w:val="22"/>
        </w:rPr>
        <w:t xml:space="preserve"> </w:t>
      </w:r>
      <w:r w:rsidR="00795203" w:rsidRPr="000F036A">
        <w:rPr>
          <w:rFonts w:ascii="Arial" w:hAnsi="Arial" w:cs="Arial"/>
          <w:sz w:val="22"/>
          <w:szCs w:val="22"/>
        </w:rPr>
        <w:t xml:space="preserve">More </w:t>
      </w:r>
      <w:r w:rsidRPr="000F036A">
        <w:rPr>
          <w:rFonts w:ascii="Arial" w:hAnsi="Arial" w:cs="Arial"/>
          <w:sz w:val="22"/>
          <w:szCs w:val="22"/>
        </w:rPr>
        <w:t>Inclusion Is Required</w:t>
      </w:r>
    </w:p>
    <w:p w:rsidR="004F38D7" w:rsidRDefault="004F38D7" w:rsidP="00E30D0A">
      <w:pPr>
        <w:widowControl w:val="0"/>
      </w:pPr>
      <w:r>
        <w:t xml:space="preserve">The Inclusion Strategy which TDSB needs to adopt must be much more than minor tinkering. It requires major </w:t>
      </w:r>
      <w:r w:rsidR="00280659">
        <w:t xml:space="preserve">systematic </w:t>
      </w:r>
      <w:r>
        <w:t xml:space="preserve">changes at all levels at TDSB. It bears on the treatment of </w:t>
      </w:r>
      <w:r w:rsidR="00280659">
        <w:t xml:space="preserve">over </w:t>
      </w:r>
      <w:r>
        <w:t>2</w:t>
      </w:r>
      <w:r w:rsidR="00280659">
        <w:t>3</w:t>
      </w:r>
      <w:r>
        <w:t>,000 students at TDSB, those who are currently educat</w:t>
      </w:r>
      <w:r w:rsidR="00732108">
        <w:t xml:space="preserve">ed </w:t>
      </w:r>
      <w:r>
        <w:t>in segregated settings for more than half of each day.</w:t>
      </w:r>
    </w:p>
    <w:p w:rsidR="00BB76E0" w:rsidRDefault="007B4421" w:rsidP="00E30D0A">
      <w:pPr>
        <w:widowControl w:val="0"/>
      </w:pPr>
      <w:r>
        <w:t xml:space="preserve">This policy should </w:t>
      </w:r>
      <w:r w:rsidR="00AD7254">
        <w:t xml:space="preserve">be </w:t>
      </w:r>
      <w:r w:rsidR="00D91FA0">
        <w:t>based</w:t>
      </w:r>
      <w:r w:rsidR="00AD7254">
        <w:t xml:space="preserve"> on a strong presumption in favour of students with disabilities</w:t>
      </w:r>
      <w:r w:rsidR="00E30D0A">
        <w:t xml:space="preserve"> </w:t>
      </w:r>
      <w:r w:rsidR="00AD7254">
        <w:t xml:space="preserve">receiving their education in a regular class setting. </w:t>
      </w:r>
      <w:bookmarkStart w:id="0" w:name="OLE_LINK3"/>
      <w:bookmarkStart w:id="1" w:name="OLE_LINK4"/>
      <w:r w:rsidR="00AD7254">
        <w:t>Due to the enormity of the changes that can be expected across TDSB, t</w:t>
      </w:r>
      <w:r w:rsidR="00BB76E0">
        <w:t xml:space="preserve">he Inclusion Strategy must include important safeguards to ensure that </w:t>
      </w:r>
      <w:r w:rsidR="00063DAF">
        <w:t xml:space="preserve">no </w:t>
      </w:r>
      <w:r w:rsidR="00BB76E0" w:rsidRPr="00BB76E0">
        <w:t>students with special education needs</w:t>
      </w:r>
      <w:r w:rsidR="00BB76E0">
        <w:t xml:space="preserve"> are put in a worse position as a result of the new Inclusion Strategy:</w:t>
      </w:r>
    </w:p>
    <w:bookmarkEnd w:id="0"/>
    <w:bookmarkEnd w:id="1"/>
    <w:p w:rsidR="007F02A0" w:rsidRDefault="007F02A0" w:rsidP="00E30D0A">
      <w:pPr>
        <w:widowControl w:val="0"/>
      </w:pPr>
    </w:p>
    <w:p w:rsidR="007F02A0" w:rsidRDefault="007F02A0" w:rsidP="000F036A">
      <w:pPr>
        <w:widowControl w:val="0"/>
        <w:ind w:left="270" w:hanging="270"/>
      </w:pPr>
      <w:r>
        <w:t>a) A concern has been expressed that to save money, segregated programs may be scaled back or eliminated, with students with disabilities</w:t>
      </w:r>
      <w:r w:rsidR="00E30D0A">
        <w:t xml:space="preserve"> </w:t>
      </w:r>
      <w:r>
        <w:t xml:space="preserve">transferred from them to regular classes, but without </w:t>
      </w:r>
      <w:r w:rsidR="00C400A1">
        <w:t xml:space="preserve">ensuring all </w:t>
      </w:r>
      <w:r>
        <w:t>the accommodations, services and supports they need;</w:t>
      </w:r>
    </w:p>
    <w:p w:rsidR="007F02A0" w:rsidRDefault="007F02A0" w:rsidP="000F036A">
      <w:pPr>
        <w:widowControl w:val="0"/>
        <w:ind w:left="270" w:hanging="270"/>
      </w:pPr>
    </w:p>
    <w:p w:rsidR="00706EF6" w:rsidRDefault="007F02A0" w:rsidP="000F036A">
      <w:pPr>
        <w:widowControl w:val="0"/>
        <w:ind w:left="270" w:hanging="270"/>
      </w:pPr>
      <w:r>
        <w:t>b)</w:t>
      </w:r>
      <w:r w:rsidR="00706EF6">
        <w:t xml:space="preserve"> A concern has been expressed that in a school board as large as TDSB, there is a risk that any such </w:t>
      </w:r>
      <w:r w:rsidR="00706EF6">
        <w:lastRenderedPageBreak/>
        <w:t>large changes risk TDSB failing to take into account the individual needs of each child;</w:t>
      </w:r>
    </w:p>
    <w:p w:rsidR="00706EF6" w:rsidRDefault="00706EF6" w:rsidP="000F036A">
      <w:pPr>
        <w:widowControl w:val="0"/>
        <w:ind w:left="270" w:hanging="270"/>
      </w:pPr>
    </w:p>
    <w:p w:rsidR="00706EF6" w:rsidRDefault="00706EF6" w:rsidP="000F036A">
      <w:pPr>
        <w:widowControl w:val="0"/>
        <w:ind w:left="270" w:hanging="270"/>
      </w:pPr>
      <w:r>
        <w:t>c) A concern has been expressed that changes in favour of inclusion in the regular classroom for students with disabilities</w:t>
      </w:r>
      <w:r w:rsidR="00E30D0A">
        <w:t xml:space="preserve"> </w:t>
      </w:r>
      <w:r>
        <w:t xml:space="preserve">should not adversely affect gifted students who seek and would benefit </w:t>
      </w:r>
      <w:r w:rsidR="005E172F">
        <w:t xml:space="preserve">from </w:t>
      </w:r>
      <w:r>
        <w:t>enriched programming offered in classes for gifted students</w:t>
      </w:r>
      <w:r w:rsidR="00E30D0A">
        <w:t>;</w:t>
      </w:r>
    </w:p>
    <w:p w:rsidR="00AD7254" w:rsidRDefault="00AD7254" w:rsidP="000F036A">
      <w:pPr>
        <w:widowControl w:val="0"/>
        <w:ind w:left="270" w:hanging="270"/>
      </w:pPr>
    </w:p>
    <w:p w:rsidR="007F02A0" w:rsidRDefault="00AD7254" w:rsidP="000F036A">
      <w:pPr>
        <w:widowControl w:val="0"/>
        <w:ind w:left="270" w:hanging="270"/>
      </w:pPr>
      <w:r>
        <w:t xml:space="preserve">d) A concern has been expressed that some principals or teachers at times tell a family that if their child </w:t>
      </w:r>
      <w:r w:rsidR="005E172F">
        <w:t xml:space="preserve">were to move </w:t>
      </w:r>
      <w:r>
        <w:t xml:space="preserve">from a segregated class to a regular class, fewer accommodations, services or supports </w:t>
      </w:r>
      <w:r w:rsidR="009E08E7">
        <w:t xml:space="preserve">can be afforded and </w:t>
      </w:r>
      <w:r>
        <w:t>will be available for them</w:t>
      </w:r>
      <w:r w:rsidR="005E172F">
        <w:t xml:space="preserve">. </w:t>
      </w:r>
      <w:r w:rsidR="00E30D0A">
        <w:t>T</w:t>
      </w:r>
      <w:r w:rsidR="005E172F">
        <w:t xml:space="preserve">hat would deter families from </w:t>
      </w:r>
      <w:r>
        <w:t>mov</w:t>
      </w:r>
      <w:r w:rsidR="005E172F">
        <w:t>ing</w:t>
      </w:r>
      <w:r>
        <w:t xml:space="preserve"> away from segregation</w:t>
      </w:r>
      <w:r w:rsidR="00E30D0A">
        <w:t xml:space="preserve">; </w:t>
      </w:r>
    </w:p>
    <w:p w:rsidR="00AD7254" w:rsidRDefault="00AD7254" w:rsidP="000F036A">
      <w:pPr>
        <w:widowControl w:val="0"/>
        <w:ind w:left="270" w:hanging="270"/>
      </w:pPr>
    </w:p>
    <w:p w:rsidR="0018199A" w:rsidRDefault="0018199A" w:rsidP="000F036A">
      <w:pPr>
        <w:widowControl w:val="0"/>
        <w:ind w:left="270" w:hanging="270"/>
      </w:pPr>
      <w:r>
        <w:t>e) A concern has been expressed that TDSB does not systematically tell families about the research that shows the significant benefit that often accrues to students with disabilities</w:t>
      </w:r>
      <w:r w:rsidR="00E30D0A">
        <w:t xml:space="preserve"> </w:t>
      </w:r>
      <w:r>
        <w:t xml:space="preserve">when educated in a regular class setting, with proper </w:t>
      </w:r>
      <w:r w:rsidR="00B81BB8">
        <w:t>accommodations</w:t>
      </w:r>
      <w:r>
        <w:t>, services and supports.</w:t>
      </w:r>
    </w:p>
    <w:p w:rsidR="0018199A" w:rsidRDefault="0018199A" w:rsidP="00E30D0A">
      <w:pPr>
        <w:widowControl w:val="0"/>
      </w:pPr>
    </w:p>
    <w:p w:rsidR="009761D5" w:rsidRPr="000F036A" w:rsidRDefault="00A412FF" w:rsidP="000F036A">
      <w:pPr>
        <w:pStyle w:val="Heading3"/>
        <w:keepNext w:val="0"/>
        <w:keepLines w:val="0"/>
        <w:widowControl w:val="0"/>
        <w:spacing w:before="0"/>
        <w:ind w:left="270" w:hanging="270"/>
        <w:rPr>
          <w:rFonts w:ascii="Arial" w:hAnsi="Arial" w:cs="Arial"/>
          <w:sz w:val="22"/>
          <w:szCs w:val="22"/>
        </w:rPr>
      </w:pPr>
      <w:r w:rsidRPr="000F036A">
        <w:rPr>
          <w:rFonts w:ascii="Arial" w:hAnsi="Arial" w:cs="Arial"/>
          <w:sz w:val="22"/>
          <w:szCs w:val="22"/>
        </w:rPr>
        <w:t>6</w:t>
      </w:r>
      <w:r w:rsidR="009761D5" w:rsidRPr="000F036A">
        <w:rPr>
          <w:rFonts w:ascii="Arial" w:hAnsi="Arial" w:cs="Arial"/>
          <w:sz w:val="22"/>
          <w:szCs w:val="22"/>
        </w:rPr>
        <w:t xml:space="preserve">. Inclusion of Students with Disabilities Is Impeded by Recurring </w:t>
      </w:r>
      <w:r w:rsidR="00DA61C7" w:rsidRPr="000F036A">
        <w:rPr>
          <w:rFonts w:ascii="Arial" w:hAnsi="Arial" w:cs="Arial"/>
          <w:sz w:val="22"/>
          <w:szCs w:val="22"/>
        </w:rPr>
        <w:t xml:space="preserve">Disability </w:t>
      </w:r>
      <w:r w:rsidR="009761D5" w:rsidRPr="000F036A">
        <w:rPr>
          <w:rFonts w:ascii="Arial" w:hAnsi="Arial" w:cs="Arial"/>
          <w:sz w:val="22"/>
          <w:szCs w:val="22"/>
        </w:rPr>
        <w:t>Access</w:t>
      </w:r>
      <w:r w:rsidR="00DA61C7" w:rsidRPr="000F036A">
        <w:rPr>
          <w:rFonts w:ascii="Arial" w:hAnsi="Arial" w:cs="Arial"/>
          <w:sz w:val="22"/>
          <w:szCs w:val="22"/>
        </w:rPr>
        <w:t>i</w:t>
      </w:r>
      <w:r w:rsidR="009761D5" w:rsidRPr="000F036A">
        <w:rPr>
          <w:rFonts w:ascii="Arial" w:hAnsi="Arial" w:cs="Arial"/>
          <w:sz w:val="22"/>
          <w:szCs w:val="22"/>
        </w:rPr>
        <w:t>bility Barriers in Schools and Regular Classes</w:t>
      </w:r>
    </w:p>
    <w:p w:rsidR="00456FBF" w:rsidRDefault="00FE416F" w:rsidP="000F036A">
      <w:pPr>
        <w:widowControl w:val="0"/>
        <w:spacing w:before="120"/>
      </w:pPr>
      <w:r>
        <w:t xml:space="preserve">There are </w:t>
      </w:r>
      <w:r w:rsidR="009761D5">
        <w:t xml:space="preserve">many </w:t>
      </w:r>
      <w:r>
        <w:t xml:space="preserve">recurring </w:t>
      </w:r>
      <w:r w:rsidR="00DA61C7">
        <w:t xml:space="preserve">disability </w:t>
      </w:r>
      <w:r>
        <w:t xml:space="preserve">accessibility barriers in Ontario's education system, including at </w:t>
      </w:r>
      <w:r w:rsidR="006E1FDD">
        <w:t xml:space="preserve">TDSB. These go </w:t>
      </w:r>
      <w:r w:rsidR="00D06A24">
        <w:t xml:space="preserve">beyond the built environment accessibility barriers and digital accessibility barriers addressed in SEAC's June 13, 2016 </w:t>
      </w:r>
      <w:r w:rsidR="00216A6A">
        <w:t xml:space="preserve">motions. </w:t>
      </w:r>
      <w:r w:rsidR="00D92A7D">
        <w:t xml:space="preserve">It appears often to be left to each school to address recurring accessibility barriers that can impede full inclusion, e.g., when deciding on acquiring school playground equipment. </w:t>
      </w:r>
      <w:r w:rsidR="00216A6A">
        <w:t xml:space="preserve">An effective inclusion strategy must </w:t>
      </w:r>
      <w:r w:rsidR="00897627">
        <w:t xml:space="preserve">address </w:t>
      </w:r>
      <w:r w:rsidR="00216A6A">
        <w:t xml:space="preserve">these </w:t>
      </w:r>
      <w:r w:rsidR="009761D5">
        <w:t xml:space="preserve">recurring </w:t>
      </w:r>
      <w:r w:rsidR="00216A6A">
        <w:t>accessibility barriers</w:t>
      </w:r>
      <w:r w:rsidR="009761D5">
        <w:t xml:space="preserve">. </w:t>
      </w:r>
      <w:r w:rsidR="00456FBF">
        <w:t>Students with disabilities</w:t>
      </w:r>
      <w:r w:rsidR="00E30D0A">
        <w:t xml:space="preserve"> </w:t>
      </w:r>
      <w:r w:rsidR="00456FBF">
        <w:t>and their families should not have to battle these accessibility barriers one at a time, one school at a time, in order to secure a place in a regular classroom setting.</w:t>
      </w:r>
    </w:p>
    <w:p w:rsidR="00456FBF" w:rsidRDefault="00456FBF" w:rsidP="00E30D0A">
      <w:pPr>
        <w:widowControl w:val="0"/>
      </w:pPr>
    </w:p>
    <w:p w:rsidR="00DC5BAE" w:rsidRDefault="009761D5" w:rsidP="00E30D0A">
      <w:pPr>
        <w:widowControl w:val="0"/>
      </w:pPr>
      <w:r>
        <w:t xml:space="preserve">TDSB must remove these accessibility barriers and must ensure that no new accessibility barriers are created </w:t>
      </w:r>
      <w:r w:rsidR="00216A6A">
        <w:t>in the future. This</w:t>
      </w:r>
      <w:r w:rsidR="00DC5BAE">
        <w:t xml:space="preserve"> includes, for example:</w:t>
      </w:r>
      <w:r w:rsidR="00216A6A">
        <w:t xml:space="preserve"> </w:t>
      </w:r>
    </w:p>
    <w:p w:rsidR="00DC5BAE" w:rsidRDefault="00DC5BAE" w:rsidP="00E30D0A">
      <w:pPr>
        <w:widowControl w:val="0"/>
      </w:pPr>
    </w:p>
    <w:p w:rsidR="00DC5BAE" w:rsidRDefault="00DC5BAE" w:rsidP="000F036A">
      <w:pPr>
        <w:widowControl w:val="0"/>
        <w:ind w:left="270" w:hanging="270"/>
      </w:pPr>
      <w:r>
        <w:t xml:space="preserve">a) </w:t>
      </w:r>
      <w:r w:rsidR="000F036A">
        <w:tab/>
      </w:r>
      <w:r w:rsidR="004E2343">
        <w:t>R</w:t>
      </w:r>
      <w:r>
        <w:t xml:space="preserve">equirements to ensure that </w:t>
      </w:r>
      <w:r w:rsidR="007F4598">
        <w:t xml:space="preserve">classroom </w:t>
      </w:r>
      <w:r>
        <w:t>curriculum</w:t>
      </w:r>
      <w:r w:rsidR="00D316BC">
        <w:t>,</w:t>
      </w:r>
      <w:r>
        <w:t xml:space="preserve"> lesson plans </w:t>
      </w:r>
      <w:r w:rsidR="00D316BC">
        <w:t xml:space="preserve">and all other educational programming </w:t>
      </w:r>
      <w:r>
        <w:t>are designed based on principles of "Universal Design in Learning (UDL), to be accessible for students with disabilities</w:t>
      </w:r>
      <w:r w:rsidR="00D316BC">
        <w:t>, and, where appropriate, gifted students</w:t>
      </w:r>
      <w:r>
        <w:t xml:space="preserve">. </w:t>
      </w:r>
    </w:p>
    <w:p w:rsidR="00B729FB" w:rsidRDefault="00B729FB" w:rsidP="000F036A">
      <w:pPr>
        <w:widowControl w:val="0"/>
        <w:ind w:left="270" w:hanging="270"/>
      </w:pPr>
    </w:p>
    <w:p w:rsidR="00BB140E" w:rsidRDefault="00DC5BAE" w:rsidP="000F036A">
      <w:pPr>
        <w:widowControl w:val="0"/>
        <w:ind w:left="270" w:hanging="270"/>
      </w:pPr>
      <w:r>
        <w:t xml:space="preserve">b) </w:t>
      </w:r>
      <w:r w:rsidR="000F036A">
        <w:tab/>
      </w:r>
      <w:r w:rsidR="004E2343">
        <w:t>M</w:t>
      </w:r>
      <w:r>
        <w:t>easures to eliminate attitudinal barriers among students without disabilities</w:t>
      </w:r>
      <w:r w:rsidR="004E5852">
        <w:t>,</w:t>
      </w:r>
      <w:r>
        <w:t xml:space="preserve"> </w:t>
      </w:r>
      <w:r w:rsidR="000413F5">
        <w:t>among TDSB employees such as teacher</w:t>
      </w:r>
      <w:r w:rsidR="00056382">
        <w:t>s,</w:t>
      </w:r>
      <w:r w:rsidR="000413F5">
        <w:t xml:space="preserve"> principals</w:t>
      </w:r>
      <w:r w:rsidR="00056382">
        <w:t>, and administrative staff</w:t>
      </w:r>
      <w:r w:rsidR="004E5852">
        <w:t>, and among some families of TDSB students,</w:t>
      </w:r>
      <w:r w:rsidR="00E30D0A">
        <w:t xml:space="preserve"> </w:t>
      </w:r>
      <w:r>
        <w:t xml:space="preserve">that </w:t>
      </w:r>
      <w:r w:rsidR="00421BA0">
        <w:t xml:space="preserve">can </w:t>
      </w:r>
      <w:r>
        <w:t xml:space="preserve">impede the full inclusion of students with </w:t>
      </w:r>
      <w:r w:rsidR="00056382">
        <w:t>disabilities</w:t>
      </w:r>
      <w:r w:rsidR="00B729FB">
        <w:t xml:space="preserve">, </w:t>
      </w:r>
      <w:r>
        <w:t xml:space="preserve">in </w:t>
      </w:r>
      <w:r w:rsidR="00BB140E">
        <w:t>TDSB classes and programs.</w:t>
      </w:r>
    </w:p>
    <w:p w:rsidR="00DC5BAE" w:rsidRDefault="00DC5BAE" w:rsidP="000F036A">
      <w:pPr>
        <w:widowControl w:val="0"/>
        <w:ind w:left="270" w:hanging="270"/>
      </w:pPr>
    </w:p>
    <w:p w:rsidR="00A31027" w:rsidRDefault="00BB140E" w:rsidP="000F036A">
      <w:pPr>
        <w:widowControl w:val="0"/>
        <w:ind w:left="270" w:hanging="270"/>
      </w:pPr>
      <w:r>
        <w:t>c</w:t>
      </w:r>
      <w:r w:rsidR="00A31027">
        <w:t xml:space="preserve">) </w:t>
      </w:r>
      <w:r w:rsidR="000F036A">
        <w:tab/>
      </w:r>
      <w:r w:rsidR="004E2343">
        <w:t>R</w:t>
      </w:r>
      <w:r w:rsidR="00A31027">
        <w:t xml:space="preserve">equirements to ensure that instructional materials used </w:t>
      </w:r>
      <w:r>
        <w:t xml:space="preserve">at TDSB </w:t>
      </w:r>
      <w:r w:rsidR="00A31027">
        <w:t>are fully accessible to students with disabilities who need to use them</w:t>
      </w:r>
      <w:r w:rsidR="00FD4675">
        <w:t>,</w:t>
      </w:r>
      <w:r w:rsidR="00A31027">
        <w:t xml:space="preserve"> and are </w:t>
      </w:r>
      <w:r w:rsidR="00503A7A">
        <w:t xml:space="preserve">promptly </w:t>
      </w:r>
      <w:r w:rsidR="00A31027">
        <w:t xml:space="preserve">available when needed. </w:t>
      </w:r>
    </w:p>
    <w:p w:rsidR="00A31027" w:rsidRDefault="00A31027" w:rsidP="000F036A">
      <w:pPr>
        <w:widowControl w:val="0"/>
        <w:ind w:left="270" w:hanging="270"/>
      </w:pPr>
    </w:p>
    <w:p w:rsidR="00216740" w:rsidRDefault="00BB140E" w:rsidP="000F036A">
      <w:pPr>
        <w:widowControl w:val="0"/>
        <w:ind w:left="270" w:hanging="270"/>
      </w:pPr>
      <w:r>
        <w:t>d</w:t>
      </w:r>
      <w:r w:rsidR="00A31027">
        <w:t xml:space="preserve">) </w:t>
      </w:r>
      <w:r w:rsidR="000F036A">
        <w:tab/>
      </w:r>
      <w:r w:rsidR="004E2343">
        <w:t>M</w:t>
      </w:r>
      <w:r w:rsidR="00A31027">
        <w:t xml:space="preserve">easures to ensure that any </w:t>
      </w:r>
      <w:r w:rsidR="00216740">
        <w:t xml:space="preserve">student </w:t>
      </w:r>
      <w:r w:rsidR="00A31027">
        <w:t>testing is conducted in a way that fairly and accurately assesses</w:t>
      </w:r>
      <w:r w:rsidR="00E30D0A">
        <w:t xml:space="preserve"> </w:t>
      </w:r>
      <w:r w:rsidR="00907B45">
        <w:t>students with disabilities.</w:t>
      </w:r>
    </w:p>
    <w:p w:rsidR="00A31027" w:rsidRDefault="00A31027" w:rsidP="000F036A">
      <w:pPr>
        <w:widowControl w:val="0"/>
        <w:ind w:left="270" w:hanging="270"/>
      </w:pPr>
    </w:p>
    <w:p w:rsidR="00E8499A" w:rsidRDefault="00B67C6F" w:rsidP="000F036A">
      <w:pPr>
        <w:widowControl w:val="0"/>
        <w:ind w:left="270" w:hanging="270"/>
      </w:pPr>
      <w:r>
        <w:t>e</w:t>
      </w:r>
      <w:r w:rsidR="004E2343">
        <w:t>) M</w:t>
      </w:r>
      <w:r w:rsidR="00A31027">
        <w:t xml:space="preserve">easures aimed at ensuring that students with disabilities can fully participate in experiential learning at all levels of </w:t>
      </w:r>
      <w:r w:rsidR="00E8499A">
        <w:t>TDSB.</w:t>
      </w:r>
    </w:p>
    <w:p w:rsidR="00A31027" w:rsidRDefault="00A31027" w:rsidP="000F036A">
      <w:pPr>
        <w:widowControl w:val="0"/>
        <w:ind w:left="270" w:hanging="270"/>
      </w:pPr>
    </w:p>
    <w:p w:rsidR="009B364F" w:rsidRDefault="009B364F" w:rsidP="000F036A">
      <w:pPr>
        <w:widowControl w:val="0"/>
        <w:ind w:left="270" w:hanging="270"/>
      </w:pPr>
      <w:r>
        <w:t xml:space="preserve">f) </w:t>
      </w:r>
      <w:r w:rsidR="000F036A">
        <w:tab/>
      </w:r>
      <w:r w:rsidR="004E2343">
        <w:t>M</w:t>
      </w:r>
      <w:r>
        <w:t>easures to ensure that students with disabilities</w:t>
      </w:r>
      <w:r w:rsidR="00E30D0A">
        <w:t xml:space="preserve"> </w:t>
      </w:r>
      <w:r>
        <w:t>can fully participate in specialized TDSB programs such as French language immersion.</w:t>
      </w:r>
    </w:p>
    <w:p w:rsidR="009B364F" w:rsidRDefault="009B364F" w:rsidP="000F036A">
      <w:pPr>
        <w:widowControl w:val="0"/>
        <w:ind w:left="270" w:hanging="270"/>
      </w:pPr>
    </w:p>
    <w:p w:rsidR="00E31EF7" w:rsidRDefault="009B364F" w:rsidP="000F036A">
      <w:pPr>
        <w:widowControl w:val="0"/>
        <w:ind w:left="270" w:hanging="270"/>
      </w:pPr>
      <w:r>
        <w:t>g)</w:t>
      </w:r>
      <w:r w:rsidR="00E30D0A">
        <w:t xml:space="preserve"> </w:t>
      </w:r>
      <w:r w:rsidR="000F036A">
        <w:tab/>
      </w:r>
      <w:r w:rsidR="004E2343">
        <w:t>M</w:t>
      </w:r>
      <w:r w:rsidR="00A31027">
        <w:t xml:space="preserve">easures </w:t>
      </w:r>
      <w:r w:rsidR="00E31EF7">
        <w:t xml:space="preserve">to ensure that </w:t>
      </w:r>
      <w:r w:rsidR="00421BA0">
        <w:t xml:space="preserve">teaching staff </w:t>
      </w:r>
      <w:r w:rsidR="00E31EF7">
        <w:t xml:space="preserve">who teach students with disabilities, whether in </w:t>
      </w:r>
      <w:r w:rsidR="004E5EC4">
        <w:t xml:space="preserve">regular </w:t>
      </w:r>
      <w:r w:rsidR="00E31EF7">
        <w:t>classes or segregated classes, have the training they need to meet these students' learning needs</w:t>
      </w:r>
      <w:r w:rsidR="001058BB">
        <w:t xml:space="preserve">, since </w:t>
      </w:r>
      <w:r w:rsidR="001058BB" w:rsidRPr="001058BB">
        <w:t xml:space="preserve">as all </w:t>
      </w:r>
      <w:r w:rsidR="001058BB">
        <w:t xml:space="preserve">regular </w:t>
      </w:r>
      <w:r w:rsidR="001058BB" w:rsidRPr="001058BB">
        <w:t>classrooms can expect to have some students with disabilities in them</w:t>
      </w:r>
      <w:r w:rsidR="00E31EF7">
        <w:t>.</w:t>
      </w:r>
    </w:p>
    <w:p w:rsidR="00A31027" w:rsidRDefault="00A31027" w:rsidP="000F036A">
      <w:pPr>
        <w:widowControl w:val="0"/>
        <w:ind w:left="270" w:hanging="270"/>
      </w:pPr>
    </w:p>
    <w:p w:rsidR="00E31EF7" w:rsidRDefault="009B364F" w:rsidP="000F036A">
      <w:pPr>
        <w:widowControl w:val="0"/>
        <w:ind w:left="270" w:hanging="270"/>
      </w:pPr>
      <w:r>
        <w:lastRenderedPageBreak/>
        <w:t>h</w:t>
      </w:r>
      <w:r w:rsidR="00E31EF7">
        <w:t xml:space="preserve">) </w:t>
      </w:r>
      <w:r w:rsidR="000F036A">
        <w:tab/>
      </w:r>
      <w:r w:rsidR="004E2343">
        <w:t>M</w:t>
      </w:r>
      <w:r w:rsidR="00421BA0">
        <w:t xml:space="preserve">easures </w:t>
      </w:r>
      <w:r w:rsidR="00E31EF7">
        <w:t>enabling students with disabilities</w:t>
      </w:r>
      <w:r w:rsidR="00E30D0A">
        <w:t xml:space="preserve"> </w:t>
      </w:r>
      <w:r w:rsidR="00E31EF7">
        <w:t>to bring a trained service animal to school if needed.</w:t>
      </w:r>
    </w:p>
    <w:p w:rsidR="00DF37E8" w:rsidRDefault="00DF37E8" w:rsidP="000F036A">
      <w:pPr>
        <w:widowControl w:val="0"/>
        <w:ind w:left="270" w:hanging="270"/>
      </w:pPr>
    </w:p>
    <w:p w:rsidR="00E703E6" w:rsidRDefault="00E0111B" w:rsidP="000F036A">
      <w:pPr>
        <w:widowControl w:val="0"/>
        <w:ind w:left="270" w:hanging="270"/>
      </w:pPr>
      <w:proofErr w:type="spellStart"/>
      <w:r>
        <w:t>i</w:t>
      </w:r>
      <w:proofErr w:type="spellEnd"/>
      <w:r w:rsidR="00E703E6">
        <w:t xml:space="preserve">) </w:t>
      </w:r>
      <w:r w:rsidR="000F036A">
        <w:tab/>
      </w:r>
      <w:r w:rsidR="004E2343">
        <w:t>M</w:t>
      </w:r>
      <w:r w:rsidR="00E703E6">
        <w:t>easures to ensure</w:t>
      </w:r>
      <w:r w:rsidR="00E30D0A">
        <w:t xml:space="preserve"> </w:t>
      </w:r>
      <w:r w:rsidR="00E703E6">
        <w:t xml:space="preserve">that gym equipment, playground equipment and other like equipment and facilities are accessible for students with disabilities. </w:t>
      </w:r>
    </w:p>
    <w:p w:rsidR="00E703E6" w:rsidRDefault="00E703E6" w:rsidP="00E30D0A">
      <w:pPr>
        <w:widowControl w:val="0"/>
      </w:pPr>
    </w:p>
    <w:p w:rsidR="00111F27" w:rsidRDefault="00111F27" w:rsidP="00E30D0A">
      <w:pPr>
        <w:widowControl w:val="0"/>
      </w:pPr>
      <w:r>
        <w:t xml:space="preserve">It will eventually help TDSB that on December 5, 2016, Premier Wynne announced that the Ontario Government will create an Education Accessibility Standard under the AODA so that each school board and each school won't have to re-invent the wheel when addressing these recurring needs. </w:t>
      </w:r>
      <w:r w:rsidR="00D92A7D">
        <w:t xml:space="preserve">TDSB cannot wait for that accessibility standard to be developed. </w:t>
      </w:r>
      <w:r>
        <w:t xml:space="preserve">It will take many months before this new accessibility standard is developed and enacted. TDSB needs to adopt concerted strategies to address these needs. Its </w:t>
      </w:r>
      <w:r w:rsidR="00B932FF">
        <w:t>efforts can provide a model for broader provincial action.</w:t>
      </w:r>
    </w:p>
    <w:p w:rsidR="00111F27" w:rsidRDefault="00111F27" w:rsidP="00E30D0A">
      <w:pPr>
        <w:widowControl w:val="0"/>
      </w:pPr>
    </w:p>
    <w:p w:rsidR="00111F27" w:rsidRDefault="00111F27" w:rsidP="00E30D0A">
      <w:pPr>
        <w:widowControl w:val="0"/>
      </w:pPr>
      <w:r>
        <w:t>Action in these areas will help teachers and school staff better serve students with special education needs across TDSB, while ultimately being more cost effective for TDSB.</w:t>
      </w:r>
    </w:p>
    <w:p w:rsidR="00111F27" w:rsidRDefault="00111F27" w:rsidP="00E30D0A">
      <w:pPr>
        <w:widowControl w:val="0"/>
      </w:pPr>
    </w:p>
    <w:p w:rsidR="00406307" w:rsidRPr="000F036A" w:rsidRDefault="004F52C5" w:rsidP="000F036A">
      <w:pPr>
        <w:pStyle w:val="Heading3"/>
        <w:keepNext w:val="0"/>
        <w:keepLines w:val="0"/>
        <w:widowControl w:val="0"/>
        <w:spacing w:before="0"/>
        <w:ind w:left="270" w:hanging="270"/>
        <w:rPr>
          <w:rFonts w:ascii="Arial" w:hAnsi="Arial" w:cs="Arial"/>
          <w:sz w:val="22"/>
          <w:szCs w:val="22"/>
        </w:rPr>
      </w:pPr>
      <w:r w:rsidRPr="000F036A">
        <w:rPr>
          <w:rFonts w:ascii="Arial" w:hAnsi="Arial" w:cs="Arial"/>
          <w:sz w:val="22"/>
          <w:szCs w:val="22"/>
        </w:rPr>
        <w:t>7</w:t>
      </w:r>
      <w:r w:rsidR="00406307" w:rsidRPr="000F036A">
        <w:rPr>
          <w:rFonts w:ascii="Arial" w:hAnsi="Arial" w:cs="Arial"/>
          <w:sz w:val="22"/>
          <w:szCs w:val="22"/>
        </w:rPr>
        <w:t>. TDSB Needs to Develop Capacity to Teach Students with Disabilities in the Regular Classroom</w:t>
      </w:r>
    </w:p>
    <w:p w:rsidR="00406307" w:rsidRDefault="00406307" w:rsidP="000F036A">
      <w:pPr>
        <w:widowControl w:val="0"/>
        <w:spacing w:before="120"/>
      </w:pPr>
      <w:r>
        <w:t xml:space="preserve">Expanding on the above, </w:t>
      </w:r>
      <w:r w:rsidR="00E30D0A">
        <w:t>f</w:t>
      </w:r>
      <w:r>
        <w:t>or students with disabilities</w:t>
      </w:r>
      <w:r w:rsidR="00E30D0A">
        <w:t xml:space="preserve"> </w:t>
      </w:r>
      <w:r>
        <w:t>to be able to succeed in the regular classroom setting, it is essential that teachers in the regular classroom know how to teach students with disabilities. Historically, regular classroom teachers were not trained on how to teach students with disabilities. Only special education</w:t>
      </w:r>
      <w:r w:rsidR="00E30D0A">
        <w:t xml:space="preserve"> </w:t>
      </w:r>
      <w:r w:rsidR="00D92A7D">
        <w:t xml:space="preserve">teachers </w:t>
      </w:r>
      <w:r>
        <w:t>were trained to teach students with disabilities.</w:t>
      </w:r>
    </w:p>
    <w:p w:rsidR="00406307" w:rsidRDefault="00406307" w:rsidP="00E30D0A">
      <w:pPr>
        <w:widowControl w:val="0"/>
      </w:pPr>
    </w:p>
    <w:p w:rsidR="00406307" w:rsidRDefault="00406307" w:rsidP="00E30D0A">
      <w:pPr>
        <w:widowControl w:val="0"/>
      </w:pPr>
      <w:r>
        <w:t xml:space="preserve">Key to success would be the ability of TDSB teachers and other staff to be trained in and equipped to use principles of Universal Design in Learning (UDL). UDL involves designing and implementing the curriculum, lesson plans, and other classroom learning activities in a way that addresses the learning needs of students with disabilities, and not just students without disabilities. For example, to play "charades" in a drama class would fail to use principles of </w:t>
      </w:r>
      <w:r w:rsidR="00562F1F">
        <w:t>UDL,</w:t>
      </w:r>
      <w:r>
        <w:t xml:space="preserve"> if a blind student were in the class.</w:t>
      </w:r>
    </w:p>
    <w:p w:rsidR="00406307" w:rsidRDefault="00406307" w:rsidP="00E30D0A">
      <w:pPr>
        <w:widowControl w:val="0"/>
      </w:pPr>
    </w:p>
    <w:p w:rsidR="00406307" w:rsidRDefault="00406307" w:rsidP="00E30D0A">
      <w:pPr>
        <w:widowControl w:val="0"/>
      </w:pPr>
      <w:r>
        <w:t xml:space="preserve">In 2016, SEAC asked TDSB staff for information on how well-equipped regular TDSB teachers are to teach students with disabilities. From three detailed </w:t>
      </w:r>
      <w:r w:rsidR="001068EE">
        <w:t xml:space="preserve">staff </w:t>
      </w:r>
      <w:r>
        <w:t>presentations, SEAC learned that senior TDSB officials speak of UDL principles at a very high level. However, there is no indication that UDL principles are now effectively and consistently deployed in TDSB classrooms. In the words of the TDSB Executive Superintendent of Teaching and Learning, "We're not there yet</w:t>
      </w:r>
      <w:r w:rsidR="00E30D0A">
        <w:t>.</w:t>
      </w:r>
      <w:r>
        <w:t xml:space="preserve">" </w:t>
      </w:r>
      <w:r w:rsidR="00DB534F">
        <w:t xml:space="preserve">SEAC was told that </w:t>
      </w:r>
      <w:r>
        <w:t xml:space="preserve">TDSB has a lot to do in this area. </w:t>
      </w:r>
    </w:p>
    <w:p w:rsidR="00406307" w:rsidRDefault="00406307" w:rsidP="00E30D0A">
      <w:pPr>
        <w:widowControl w:val="0"/>
      </w:pPr>
      <w:r>
        <w:t xml:space="preserve">TDSB does not ask job applicants about UDL at job interviews. </w:t>
      </w:r>
      <w:r w:rsidR="008104A5">
        <w:t xml:space="preserve">From what SEAC was told, it does not appear that TDSB </w:t>
      </w:r>
      <w:r>
        <w:t>teachers are monitored or evaluated on practicing UDL.</w:t>
      </w:r>
      <w:r w:rsidR="00E30D0A">
        <w:t xml:space="preserve"> </w:t>
      </w:r>
    </w:p>
    <w:p w:rsidR="00406307" w:rsidRDefault="00406307" w:rsidP="00E30D0A">
      <w:pPr>
        <w:widowControl w:val="0"/>
      </w:pPr>
    </w:p>
    <w:p w:rsidR="00E115B1" w:rsidRDefault="00406307" w:rsidP="00E30D0A">
      <w:pPr>
        <w:widowControl w:val="0"/>
      </w:pPr>
      <w:r>
        <w:t xml:space="preserve">TDSB told SEAC that most TDSB teachers likely do not know the term "Universal Design in Learning" Teachers' colleges do not provide extensive training, if at all, on UDL, and on how to effectively teach students with disabilities. Some TDSB teachers may have evolved teaching practices that happen to echo </w:t>
      </w:r>
      <w:r w:rsidR="00B81BB8">
        <w:t>some</w:t>
      </w:r>
      <w:r>
        <w:t xml:space="preserve"> UDL principles, even if they do not know the term. However, TDSB is not in a position to know how many, or how extensively it is practiced on the front lines in TDSB regular classrooms. </w:t>
      </w:r>
    </w:p>
    <w:p w:rsidR="00E115B1" w:rsidRDefault="00E115B1" w:rsidP="00E30D0A">
      <w:pPr>
        <w:widowControl w:val="0"/>
      </w:pPr>
    </w:p>
    <w:p w:rsidR="00406307" w:rsidRDefault="00406307" w:rsidP="00E30D0A">
      <w:pPr>
        <w:widowControl w:val="0"/>
      </w:pPr>
      <w:r>
        <w:t>TDSB is starting to offer some content on this at teacher PD days in 2017. However</w:t>
      </w:r>
      <w:r w:rsidR="00E30D0A">
        <w:t>,</w:t>
      </w:r>
      <w:r>
        <w:t xml:space="preserve"> TDSB has no comprehensive plan to ensure that regular classroom teachers become sufficiently skilled in and effectively practice UDL in their teaching. No end date has been targeted to reach this goal.</w:t>
      </w:r>
    </w:p>
    <w:p w:rsidR="00406307" w:rsidRDefault="00406307" w:rsidP="00E30D0A">
      <w:pPr>
        <w:widowControl w:val="0"/>
      </w:pPr>
    </w:p>
    <w:p w:rsidR="00406307" w:rsidRDefault="00406307" w:rsidP="00E30D0A">
      <w:pPr>
        <w:widowControl w:val="0"/>
      </w:pPr>
      <w:r>
        <w:t>It is SEAC's view that more is needed than voluntary training offerings and raising awareness. A plan is needed</w:t>
      </w:r>
      <w:r w:rsidR="0029436C">
        <w:t>, involving performance expectations and performance management</w:t>
      </w:r>
      <w:r>
        <w:t>.</w:t>
      </w:r>
    </w:p>
    <w:p w:rsidR="00406307" w:rsidRDefault="004E2343" w:rsidP="004E2343">
      <w:pPr>
        <w:spacing w:after="200"/>
        <w:contextualSpacing w:val="0"/>
      </w:pPr>
      <w:r>
        <w:br w:type="page"/>
      </w:r>
    </w:p>
    <w:p w:rsidR="00C00F7C" w:rsidRPr="000F036A" w:rsidRDefault="004F52C5" w:rsidP="000F036A">
      <w:pPr>
        <w:pStyle w:val="Heading3"/>
        <w:keepNext w:val="0"/>
        <w:keepLines w:val="0"/>
        <w:widowControl w:val="0"/>
        <w:spacing w:before="0"/>
        <w:rPr>
          <w:rFonts w:ascii="Arial" w:hAnsi="Arial" w:cs="Arial"/>
          <w:sz w:val="22"/>
          <w:szCs w:val="22"/>
        </w:rPr>
      </w:pPr>
      <w:r w:rsidRPr="000F036A">
        <w:rPr>
          <w:rFonts w:ascii="Arial" w:hAnsi="Arial" w:cs="Arial"/>
          <w:sz w:val="22"/>
          <w:szCs w:val="22"/>
        </w:rPr>
        <w:lastRenderedPageBreak/>
        <w:t>8</w:t>
      </w:r>
      <w:r w:rsidR="00C00F7C" w:rsidRPr="000F036A">
        <w:rPr>
          <w:rFonts w:ascii="Arial" w:hAnsi="Arial" w:cs="Arial"/>
          <w:sz w:val="22"/>
          <w:szCs w:val="22"/>
        </w:rPr>
        <w:t>. Need to Remove Attitudinal Barriers Impeding Students with Disabilities at TDSB</w:t>
      </w:r>
    </w:p>
    <w:p w:rsidR="00C00F7C" w:rsidRDefault="00C00F7C" w:rsidP="000F036A">
      <w:pPr>
        <w:widowControl w:val="0"/>
        <w:spacing w:before="120"/>
      </w:pPr>
      <w:r>
        <w:t>To increase the effective inclusion of students with disabilities</w:t>
      </w:r>
      <w:r w:rsidR="00E30D0A">
        <w:t xml:space="preserve"> </w:t>
      </w:r>
      <w:r>
        <w:t>in the regular classroom setting at TDSB, it is necessary to eliminate any attitudinal barriers that may be harboured by some TDSB students, some TDSB staff</w:t>
      </w:r>
      <w:r w:rsidR="00A81216">
        <w:t xml:space="preserve"> and some families of TDSB students</w:t>
      </w:r>
      <w:r>
        <w:t xml:space="preserve">. Attitudinal barriers regarding people with disabilities still pervade in our society. TDSB's students and staff are not exempt from these. </w:t>
      </w:r>
    </w:p>
    <w:p w:rsidR="00C00F7C" w:rsidRDefault="00C00F7C" w:rsidP="00E30D0A">
      <w:pPr>
        <w:widowControl w:val="0"/>
      </w:pPr>
    </w:p>
    <w:p w:rsidR="00C00F7C" w:rsidRDefault="00C00F7C" w:rsidP="00E30D0A">
      <w:pPr>
        <w:widowControl w:val="0"/>
      </w:pPr>
      <w:r>
        <w:t xml:space="preserve">TDSB has expanded its curriculum content regarding some other disadvantaged groups in society. To include mandatory </w:t>
      </w:r>
      <w:r w:rsidR="00A81216">
        <w:t xml:space="preserve">multi-year </w:t>
      </w:r>
      <w:r>
        <w:t xml:space="preserve">curriculum content on full inclusion for people with disabilities in school and in society </w:t>
      </w:r>
      <w:r w:rsidR="00F43190">
        <w:t xml:space="preserve">would </w:t>
      </w:r>
      <w:r>
        <w:t xml:space="preserve">help improve this situation, both for students and </w:t>
      </w:r>
      <w:r w:rsidR="00F43190">
        <w:t xml:space="preserve">teaching </w:t>
      </w:r>
      <w:r>
        <w:t>staff. If teachers are required to teach about this, they would in the process themselves learn about this. It would have the added benefit of helping ensure that future generations in our community don't grow up with the same attitudes on disability that have persisted in the past.</w:t>
      </w:r>
    </w:p>
    <w:p w:rsidR="00C00F7C" w:rsidRDefault="00C00F7C" w:rsidP="00E30D0A">
      <w:pPr>
        <w:widowControl w:val="0"/>
      </w:pPr>
    </w:p>
    <w:p w:rsidR="00C00F7C" w:rsidRDefault="00C00F7C" w:rsidP="00E30D0A">
      <w:pPr>
        <w:widowControl w:val="0"/>
      </w:pPr>
      <w:r>
        <w:t xml:space="preserve">TDSB </w:t>
      </w:r>
      <w:proofErr w:type="gramStart"/>
      <w:r>
        <w:t>staff have</w:t>
      </w:r>
      <w:proofErr w:type="gramEnd"/>
      <w:r>
        <w:t xml:space="preserve"> told SEAC that TDSB </w:t>
      </w:r>
      <w:r w:rsidR="00F43190">
        <w:t xml:space="preserve">does not require students to receive any </w:t>
      </w:r>
      <w:r>
        <w:t>specific curriculum content on inclusion of people with disabilities in society</w:t>
      </w:r>
      <w:r w:rsidR="00F43190">
        <w:t xml:space="preserve">. </w:t>
      </w:r>
      <w:r>
        <w:t>Some schools or individual teachers may opt on their own to</w:t>
      </w:r>
      <w:r w:rsidR="00E30D0A">
        <w:t xml:space="preserve"> </w:t>
      </w:r>
      <w:r>
        <w:t>provide some content to their students on this topic. TDSB does not know how often or extensively any of its students receive any instruction on this topic.</w:t>
      </w:r>
    </w:p>
    <w:p w:rsidR="00C00F7C" w:rsidRDefault="00C00F7C" w:rsidP="00E30D0A">
      <w:pPr>
        <w:widowControl w:val="0"/>
      </w:pPr>
    </w:p>
    <w:p w:rsidR="00972D57" w:rsidRPr="000F036A" w:rsidRDefault="004F52C5" w:rsidP="000F036A">
      <w:pPr>
        <w:pStyle w:val="Heading3"/>
        <w:keepNext w:val="0"/>
        <w:keepLines w:val="0"/>
        <w:widowControl w:val="0"/>
        <w:spacing w:before="0"/>
        <w:rPr>
          <w:rFonts w:ascii="Arial" w:hAnsi="Arial" w:cs="Arial"/>
          <w:sz w:val="22"/>
          <w:szCs w:val="22"/>
        </w:rPr>
      </w:pPr>
      <w:r w:rsidRPr="000F036A">
        <w:rPr>
          <w:rFonts w:ascii="Arial" w:hAnsi="Arial" w:cs="Arial"/>
          <w:sz w:val="22"/>
          <w:szCs w:val="22"/>
        </w:rPr>
        <w:t>9</w:t>
      </w:r>
      <w:r w:rsidR="00972D57" w:rsidRPr="000F036A">
        <w:rPr>
          <w:rFonts w:ascii="Arial" w:hAnsi="Arial" w:cs="Arial"/>
          <w:sz w:val="22"/>
          <w:szCs w:val="22"/>
        </w:rPr>
        <w:t>. Smoothing the Path from Segregation to Full Participation in the Regular Classroom</w:t>
      </w:r>
    </w:p>
    <w:p w:rsidR="00F3376C" w:rsidRDefault="00BF6150" w:rsidP="000F036A">
      <w:pPr>
        <w:widowControl w:val="0"/>
        <w:spacing w:before="120"/>
      </w:pPr>
      <w:r>
        <w:t xml:space="preserve">For </w:t>
      </w:r>
      <w:r w:rsidRPr="00BF6150">
        <w:t xml:space="preserve">students with </w:t>
      </w:r>
      <w:r w:rsidR="00972D57">
        <w:t xml:space="preserve">disabilities </w:t>
      </w:r>
      <w:r>
        <w:t>who are now being served in whole or in part in segregated programs at TDSB, which TDSB calls Intensive Support Programs (ISP), TDSB nee</w:t>
      </w:r>
      <w:r w:rsidR="00092DFC">
        <w:t>d</w:t>
      </w:r>
      <w:r>
        <w:t xml:space="preserve">s to develop a concerted strategy to maximize the opportunity for </w:t>
      </w:r>
      <w:r w:rsidR="003878D3">
        <w:t xml:space="preserve">and smooth the path for </w:t>
      </w:r>
      <w:r>
        <w:t>those students to interact with and learn with students without disabilities.</w:t>
      </w:r>
      <w:r w:rsidR="00F3376C">
        <w:t xml:space="preserve"> TDSB also needs to reform the way it handles its ISP programs. SEAC has raised these problems with SEAC staff</w:t>
      </w:r>
      <w:r w:rsidR="007A45B6">
        <w:t xml:space="preserve"> </w:t>
      </w:r>
      <w:r w:rsidR="0079229B">
        <w:t xml:space="preserve">several times </w:t>
      </w:r>
      <w:r w:rsidR="007A45B6">
        <w:t>over several months</w:t>
      </w:r>
      <w:r w:rsidR="00F3376C">
        <w:t>:</w:t>
      </w:r>
    </w:p>
    <w:p w:rsidR="00F3376C" w:rsidRDefault="00F3376C" w:rsidP="00E30D0A">
      <w:pPr>
        <w:widowControl w:val="0"/>
      </w:pPr>
    </w:p>
    <w:p w:rsidR="00132B61" w:rsidRDefault="000F5E90" w:rsidP="000F036A">
      <w:pPr>
        <w:widowControl w:val="0"/>
        <w:ind w:left="270" w:hanging="270"/>
      </w:pPr>
      <w:r>
        <w:t>1</w:t>
      </w:r>
      <w:r w:rsidR="00F3376C">
        <w:t>)</w:t>
      </w:r>
      <w:r>
        <w:t xml:space="preserve"> </w:t>
      </w:r>
      <w:r w:rsidR="00F70541">
        <w:t xml:space="preserve">TDSB has maintained some segregated programs in schools which are entirely segregated. This creates a counterproductive </w:t>
      </w:r>
      <w:r w:rsidR="00F70541" w:rsidRPr="00F70541">
        <w:t>special education</w:t>
      </w:r>
      <w:r w:rsidR="00F70541">
        <w:t xml:space="preserve"> ghetto. </w:t>
      </w:r>
      <w:r w:rsidR="00132B61">
        <w:t xml:space="preserve">There is no reason why such segregated classes cannot be situated in schools that also have some </w:t>
      </w:r>
      <w:r w:rsidR="007A45B6">
        <w:t xml:space="preserve">regular </w:t>
      </w:r>
      <w:r w:rsidR="00132B61">
        <w:t xml:space="preserve">classes. Students attending an entirely segregated school have no chance to </w:t>
      </w:r>
      <w:r w:rsidR="00D53068">
        <w:t xml:space="preserve">formally or informally </w:t>
      </w:r>
      <w:r w:rsidR="00DF37E8">
        <w:t xml:space="preserve">interact </w:t>
      </w:r>
      <w:r w:rsidR="00D53068">
        <w:t xml:space="preserve">at school </w:t>
      </w:r>
      <w:r w:rsidR="00132B61">
        <w:t xml:space="preserve">with any students who have no </w:t>
      </w:r>
      <w:r w:rsidR="00132B61" w:rsidRPr="00132B61">
        <w:t>special education</w:t>
      </w:r>
      <w:r w:rsidR="00132B61">
        <w:t xml:space="preserve"> needs. Even if a school is to have several segregated classes, in a city as large as Toronto there is no need for </w:t>
      </w:r>
      <w:r w:rsidR="00F7040D">
        <w:t xml:space="preserve">there to be any </w:t>
      </w:r>
      <w:r w:rsidR="00132B61">
        <w:t>a sch</w:t>
      </w:r>
      <w:r w:rsidR="00D53068">
        <w:t xml:space="preserve">ool with no regular </w:t>
      </w:r>
      <w:r w:rsidR="00132B61">
        <w:t>classes.</w:t>
      </w:r>
    </w:p>
    <w:p w:rsidR="00132B61" w:rsidRDefault="00132B61" w:rsidP="000F036A">
      <w:pPr>
        <w:widowControl w:val="0"/>
        <w:ind w:left="270" w:hanging="270"/>
      </w:pPr>
    </w:p>
    <w:p w:rsidR="0062569A" w:rsidRDefault="00132B61" w:rsidP="000F036A">
      <w:pPr>
        <w:widowControl w:val="0"/>
        <w:ind w:left="270" w:hanging="270"/>
      </w:pPr>
      <w:r>
        <w:t xml:space="preserve">2. </w:t>
      </w:r>
      <w:r w:rsidR="0062569A">
        <w:t xml:space="preserve">Two TDSB Intensive Support Programs are misnamed and have been </w:t>
      </w:r>
      <w:proofErr w:type="spellStart"/>
      <w:r w:rsidR="0062569A">
        <w:t>mis</w:t>
      </w:r>
      <w:proofErr w:type="spellEnd"/>
      <w:r w:rsidR="00E30D0A">
        <w:t>-</w:t>
      </w:r>
      <w:r w:rsidR="0062569A">
        <w:t>described</w:t>
      </w:r>
      <w:r w:rsidR="00E30D0A">
        <w:t xml:space="preserve"> </w:t>
      </w:r>
      <w:r w:rsidR="0062569A">
        <w:t xml:space="preserve">in TDSB's earlier </w:t>
      </w:r>
      <w:r w:rsidR="0062569A" w:rsidRPr="0062569A">
        <w:t>Special Education Plan</w:t>
      </w:r>
      <w:r w:rsidR="0062569A">
        <w:t xml:space="preserve">s. The "Developmental Disabilities (DD) (ISP) is not in fact limited to students with developmental or intellectual disabilities, despite its name. </w:t>
      </w:r>
      <w:r w:rsidR="00E30D0A">
        <w:t>T</w:t>
      </w:r>
      <w:r w:rsidR="0062569A">
        <w:t>he Mild Intellectual Disabilities (MID) ISP is not limited to students with a mild intellectual disability, or indeed to students with any degree of intellectual disability.</w:t>
      </w:r>
    </w:p>
    <w:p w:rsidR="0062569A" w:rsidRDefault="0062569A" w:rsidP="000F036A">
      <w:pPr>
        <w:widowControl w:val="0"/>
        <w:ind w:left="270" w:hanging="270"/>
      </w:pPr>
    </w:p>
    <w:p w:rsidR="00E0007E" w:rsidRDefault="00E0007E" w:rsidP="000F036A">
      <w:pPr>
        <w:widowControl w:val="0"/>
        <w:ind w:left="270"/>
      </w:pPr>
      <w:r>
        <w:t xml:space="preserve">These inaccurate names mislabel their students in the eyes of staff, of other students in the school, and their families. </w:t>
      </w:r>
      <w:r w:rsidR="00E3068D">
        <w:t>For almost two years</w:t>
      </w:r>
      <w:r>
        <w:t xml:space="preserve">, SEAC has asked TDSB staff to rename these programs and to make public descriptions of them which more accurately describe them. </w:t>
      </w:r>
      <w:r w:rsidR="009240BF">
        <w:t xml:space="preserve">This has not yet happened. </w:t>
      </w:r>
      <w:r>
        <w:t xml:space="preserve">It should not take this long to take such a </w:t>
      </w:r>
      <w:r w:rsidR="00E3068D">
        <w:t xml:space="preserve">simple </w:t>
      </w:r>
      <w:r>
        <w:t>step.</w:t>
      </w:r>
    </w:p>
    <w:p w:rsidR="00E0007E" w:rsidRDefault="00E0007E" w:rsidP="000F036A">
      <w:pPr>
        <w:widowControl w:val="0"/>
        <w:ind w:left="270" w:hanging="270"/>
      </w:pPr>
    </w:p>
    <w:p w:rsidR="008A2EC4" w:rsidRDefault="00E0007E" w:rsidP="000F036A">
      <w:pPr>
        <w:widowControl w:val="0"/>
        <w:ind w:left="270" w:hanging="270"/>
      </w:pPr>
      <w:r>
        <w:t>3.</w:t>
      </w:r>
      <w:r w:rsidR="005423DF">
        <w:t xml:space="preserve"> TDSB does not appear to systematically situate its </w:t>
      </w:r>
      <w:r w:rsidR="00111F27">
        <w:t xml:space="preserve">ISP programs, such as its </w:t>
      </w:r>
      <w:r w:rsidR="005423DF">
        <w:t xml:space="preserve">DD and MID ISP classes in the same school. Students in those programs would benefit from being able to move </w:t>
      </w:r>
      <w:r w:rsidR="00224417">
        <w:t xml:space="preserve">along the ISP spectrum, </w:t>
      </w:r>
      <w:r w:rsidR="005423DF">
        <w:t xml:space="preserve">from one level to the other, e.g. on the road towards more inclusion in </w:t>
      </w:r>
      <w:r w:rsidR="00566DCB">
        <w:t xml:space="preserve">regular </w:t>
      </w:r>
      <w:r w:rsidR="005423DF">
        <w:t xml:space="preserve">classes, without having to suffer the substantial disruption of moving to a new school. </w:t>
      </w:r>
      <w:r w:rsidR="00111F27">
        <w:t>This make</w:t>
      </w:r>
      <w:r w:rsidR="003079FA">
        <w:t>s</w:t>
      </w:r>
      <w:r w:rsidR="00111F27">
        <w:t xml:space="preserve"> it hard for a student to experiment with a different ISP setting that is closer to the regular classroom environment. </w:t>
      </w:r>
      <w:r w:rsidR="005423DF">
        <w:t xml:space="preserve">Moving to a new school requires the student to learn a whole new environment and new line-up of teachers, principal and other staff. Families can </w:t>
      </w:r>
      <w:r w:rsidR="00735DBA">
        <w:t>understandably</w:t>
      </w:r>
      <w:r w:rsidR="005423DF">
        <w:t xml:space="preserve"> resist such a move, fearing that they </w:t>
      </w:r>
      <w:r w:rsidR="005423DF">
        <w:lastRenderedPageBreak/>
        <w:t>will jump out of</w:t>
      </w:r>
      <w:r w:rsidR="00735DBA">
        <w:t xml:space="preserve"> </w:t>
      </w:r>
      <w:r w:rsidR="005423DF">
        <w:t>the frying pan into the fire.</w:t>
      </w:r>
      <w:r w:rsidR="00A366CC">
        <w:t xml:space="preserve"> </w:t>
      </w:r>
    </w:p>
    <w:p w:rsidR="000F036A" w:rsidRDefault="000F036A" w:rsidP="000F036A">
      <w:pPr>
        <w:widowControl w:val="0"/>
        <w:ind w:left="270" w:hanging="270"/>
      </w:pPr>
    </w:p>
    <w:p w:rsidR="004E2343" w:rsidRDefault="00A366CC" w:rsidP="004E2343">
      <w:pPr>
        <w:widowControl w:val="0"/>
        <w:ind w:left="270"/>
        <w:rPr>
          <w:sz w:val="26"/>
        </w:rPr>
      </w:pPr>
      <w:proofErr w:type="gramStart"/>
      <w:r w:rsidRPr="00A366CC">
        <w:t>Shuffling students with disabilities</w:t>
      </w:r>
      <w:r w:rsidR="00E30D0A">
        <w:t xml:space="preserve"> </w:t>
      </w:r>
      <w:r w:rsidR="00843C53">
        <w:t>from school to school</w:t>
      </w:r>
      <w:r w:rsidR="00F161CC">
        <w:t>,</w:t>
      </w:r>
      <w:r w:rsidR="00843C53">
        <w:t xml:space="preserve"> </w:t>
      </w:r>
      <w:r w:rsidRPr="00A366CC">
        <w:t>when moving from one type of segregated placement to another, or into their neighbourhood school from a segregated placement, is disorienting and disruptive.</w:t>
      </w:r>
      <w:proofErr w:type="gramEnd"/>
      <w:r w:rsidR="005423DF">
        <w:t xml:space="preserve"> </w:t>
      </w:r>
      <w:r w:rsidR="00E40DD1">
        <w:t>TDSB ought to be able to improve upon this</w:t>
      </w:r>
      <w:r w:rsidR="005423DF">
        <w:t xml:space="preserve">, among </w:t>
      </w:r>
      <w:r w:rsidR="00E40DD1">
        <w:t xml:space="preserve">its </w:t>
      </w:r>
      <w:r w:rsidR="005423DF">
        <w:t>550 schools.</w:t>
      </w:r>
    </w:p>
    <w:p w:rsidR="004E2343" w:rsidRDefault="004E2343" w:rsidP="004E2343">
      <w:pPr>
        <w:widowControl w:val="0"/>
        <w:spacing w:before="240"/>
        <w:ind w:left="270"/>
        <w:rPr>
          <w:sz w:val="26"/>
        </w:rPr>
      </w:pPr>
    </w:p>
    <w:p w:rsidR="00635B87" w:rsidRDefault="00635B87" w:rsidP="004E2343">
      <w:pPr>
        <w:widowControl w:val="0"/>
        <w:spacing w:before="240"/>
        <w:ind w:left="270"/>
        <w:jc w:val="center"/>
        <w:rPr>
          <w:b/>
          <w:sz w:val="26"/>
          <w:szCs w:val="26"/>
        </w:rPr>
      </w:pPr>
      <w:r w:rsidRPr="004E2343">
        <w:rPr>
          <w:b/>
          <w:sz w:val="26"/>
          <w:szCs w:val="26"/>
        </w:rPr>
        <w:t>Recommendations</w:t>
      </w:r>
    </w:p>
    <w:p w:rsidR="004E2343" w:rsidRPr="004E2343" w:rsidRDefault="004E2343" w:rsidP="004E2343">
      <w:pPr>
        <w:widowControl w:val="0"/>
        <w:spacing w:before="240"/>
        <w:ind w:left="270"/>
        <w:jc w:val="center"/>
        <w:rPr>
          <w:b/>
        </w:rPr>
      </w:pPr>
    </w:p>
    <w:p w:rsidR="00635B87" w:rsidRDefault="00465821" w:rsidP="00E30D0A">
      <w:pPr>
        <w:widowControl w:val="0"/>
      </w:pPr>
      <w:r>
        <w:t>To supplement the four motions it passed on June 13, 2016, t</w:t>
      </w:r>
      <w:r w:rsidR="00635B87">
        <w:t xml:space="preserve">he </w:t>
      </w:r>
      <w:r w:rsidR="009B2F90">
        <w:t xml:space="preserve">TDSB </w:t>
      </w:r>
      <w:r w:rsidR="00635B87" w:rsidRPr="00635B87">
        <w:t>Special Education Advisory Committee</w:t>
      </w:r>
      <w:r w:rsidR="00194A85">
        <w:t xml:space="preserve"> </w:t>
      </w:r>
      <w:r w:rsidR="00635B87">
        <w:t>therefore recommends as follows</w:t>
      </w:r>
      <w:r>
        <w:t>:</w:t>
      </w:r>
      <w:r w:rsidR="00194A85">
        <w:t xml:space="preserve"> </w:t>
      </w:r>
    </w:p>
    <w:p w:rsidR="00635B87" w:rsidRDefault="00635B87" w:rsidP="00E30D0A">
      <w:pPr>
        <w:widowControl w:val="0"/>
      </w:pPr>
    </w:p>
    <w:p w:rsidR="004F262D" w:rsidRPr="004E5246" w:rsidRDefault="00BE3216"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 xml:space="preserve">1. </w:t>
      </w:r>
      <w:r w:rsidR="004F262D" w:rsidRPr="004E5246">
        <w:rPr>
          <w:rFonts w:ascii="Arial" w:hAnsi="Arial" w:cs="Arial"/>
          <w:sz w:val="22"/>
          <w:szCs w:val="22"/>
        </w:rPr>
        <w:t xml:space="preserve">Adopt </w:t>
      </w:r>
      <w:r w:rsidR="00C76C4C" w:rsidRPr="004E5246">
        <w:rPr>
          <w:rFonts w:ascii="Arial" w:hAnsi="Arial" w:cs="Arial"/>
          <w:sz w:val="22"/>
          <w:szCs w:val="22"/>
        </w:rPr>
        <w:t xml:space="preserve">an Effective </w:t>
      </w:r>
      <w:r w:rsidR="004F262D" w:rsidRPr="004E5246">
        <w:rPr>
          <w:rFonts w:ascii="Arial" w:hAnsi="Arial" w:cs="Arial"/>
          <w:sz w:val="22"/>
          <w:szCs w:val="22"/>
        </w:rPr>
        <w:t>Definition of "Inclusion"</w:t>
      </w:r>
    </w:p>
    <w:p w:rsidR="00492E12" w:rsidRDefault="00BE3216" w:rsidP="004E5246">
      <w:pPr>
        <w:widowControl w:val="0"/>
        <w:spacing w:before="120"/>
      </w:pPr>
      <w:r>
        <w:t>TDSB should adopt a clear definition of "</w:t>
      </w:r>
      <w:r w:rsidR="00492E12">
        <w:t>inclusive education</w:t>
      </w:r>
      <w:r>
        <w:t xml:space="preserve">" for </w:t>
      </w:r>
      <w:r w:rsidRPr="00BE3216">
        <w:t>students with special education needs</w:t>
      </w:r>
      <w:r>
        <w:t xml:space="preserve"> </w:t>
      </w:r>
      <w:r w:rsidR="00492E12">
        <w:t xml:space="preserve">by using </w:t>
      </w:r>
      <w:r w:rsidR="00137B10">
        <w:t xml:space="preserve">either </w:t>
      </w:r>
      <w:r w:rsidR="00492E12">
        <w:t xml:space="preserve">or a combination of </w:t>
      </w:r>
      <w:r w:rsidR="00137B10">
        <w:t xml:space="preserve">these </w:t>
      </w:r>
      <w:r w:rsidR="00492E12">
        <w:t>definitions:</w:t>
      </w:r>
    </w:p>
    <w:p w:rsidR="00BE3216" w:rsidRDefault="00BE3216" w:rsidP="00E30D0A">
      <w:pPr>
        <w:widowControl w:val="0"/>
      </w:pPr>
    </w:p>
    <w:p w:rsidR="003953DC" w:rsidRDefault="003953DC" w:rsidP="004E5246">
      <w:pPr>
        <w:widowControl w:val="0"/>
        <w:ind w:left="270" w:hanging="270"/>
      </w:pPr>
      <w:r>
        <w:t>a) (from the Canadian Association for Community Living) Inclusive education occurs when ALL students attend and are welcomed into their neighbourhood schools in age appropriate regular classes and are supported to learn, contribute to and participate in all aspects of the life of the school. As well, all students are challenged to meet their unique intellectual, social, physical and career development goals.</w:t>
      </w:r>
    </w:p>
    <w:p w:rsidR="003953DC" w:rsidRDefault="003953DC" w:rsidP="004E5246">
      <w:pPr>
        <w:widowControl w:val="0"/>
        <w:ind w:left="270" w:hanging="270"/>
      </w:pPr>
    </w:p>
    <w:p w:rsidR="003953DC" w:rsidRDefault="003953DC" w:rsidP="004E2343">
      <w:pPr>
        <w:widowControl w:val="0"/>
        <w:ind w:left="270" w:hanging="270"/>
      </w:pPr>
      <w:r>
        <w:t>b) (from Disability is Natural):</w:t>
      </w:r>
      <w:r w:rsidR="0077153C">
        <w:t xml:space="preserve"> </w:t>
      </w:r>
      <w:r>
        <w:t>Inclusion is children with disabilities being educated in the school they would attend if they didn’t have disabilities, in age-appropriate regular education classrooms, where services and supports are provided in those classrooms for both the students and their teachers, and where students with disabilities are fully participating members of their school communities in academic and extracurricular activities.</w:t>
      </w:r>
      <w:bookmarkStart w:id="2" w:name="_GoBack"/>
      <w:bookmarkEnd w:id="2"/>
    </w:p>
    <w:p w:rsidR="004E5246" w:rsidRDefault="004E5246" w:rsidP="00E30D0A">
      <w:pPr>
        <w:widowControl w:val="0"/>
      </w:pPr>
    </w:p>
    <w:p w:rsidR="004512CC" w:rsidRPr="004E5246" w:rsidRDefault="004F52C5"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 xml:space="preserve">2. </w:t>
      </w:r>
      <w:r w:rsidR="004512CC" w:rsidRPr="004E5246">
        <w:rPr>
          <w:rFonts w:ascii="Arial" w:hAnsi="Arial" w:cs="Arial"/>
          <w:sz w:val="22"/>
          <w:szCs w:val="22"/>
        </w:rPr>
        <w:t>Comprehensive Inclusion Strategy Should Include Students with Any Kind of Disability</w:t>
      </w:r>
    </w:p>
    <w:p w:rsidR="004512CC" w:rsidRDefault="004512CC" w:rsidP="004E5246">
      <w:pPr>
        <w:widowControl w:val="0"/>
        <w:spacing w:before="120"/>
      </w:pPr>
      <w:r>
        <w:t xml:space="preserve">TDSB should </w:t>
      </w:r>
      <w:r w:rsidR="006202D7">
        <w:t xml:space="preserve">adopt a comprehensive </w:t>
      </w:r>
      <w:r>
        <w:t>Inclusion Strategy</w:t>
      </w:r>
      <w:r w:rsidR="006202D7">
        <w:t>, that</w:t>
      </w:r>
      <w:r w:rsidR="00E30D0A">
        <w:t xml:space="preserve"> </w:t>
      </w:r>
      <w:r w:rsidR="00461D9B">
        <w:t xml:space="preserve">includes students with any kind of disability whether or not that disability is identified </w:t>
      </w:r>
      <w:proofErr w:type="gramStart"/>
      <w:r w:rsidR="00461D9B">
        <w:t>as an "</w:t>
      </w:r>
      <w:proofErr w:type="gramEnd"/>
      <w:r w:rsidR="00461D9B">
        <w:t xml:space="preserve">exceptionality" under Ontario's </w:t>
      </w:r>
      <w:r w:rsidR="00461D9B" w:rsidRPr="00461D9B">
        <w:t>special education</w:t>
      </w:r>
      <w:r w:rsidR="00461D9B">
        <w:t xml:space="preserve"> laws.</w:t>
      </w:r>
      <w:r w:rsidR="005C6D36">
        <w:t xml:space="preserve"> For example, it should include students with any mental health condition, whether or not that condition constitutes </w:t>
      </w:r>
      <w:proofErr w:type="gramStart"/>
      <w:r w:rsidR="005C6D36">
        <w:t>a behaviour</w:t>
      </w:r>
      <w:proofErr w:type="gramEnd"/>
      <w:r w:rsidR="005C6D36">
        <w:t xml:space="preserve"> exceptionality under Ontario's </w:t>
      </w:r>
      <w:r w:rsidR="005C6D36" w:rsidRPr="005C6D36">
        <w:t>special education</w:t>
      </w:r>
      <w:r w:rsidR="005C6D36">
        <w:t xml:space="preserve"> laws.</w:t>
      </w:r>
    </w:p>
    <w:p w:rsidR="00461D9B" w:rsidRDefault="00461D9B" w:rsidP="00E30D0A">
      <w:pPr>
        <w:widowControl w:val="0"/>
      </w:pPr>
    </w:p>
    <w:p w:rsidR="00C94BBB" w:rsidRPr="004E5246" w:rsidRDefault="004F52C5" w:rsidP="004E5246">
      <w:pPr>
        <w:pStyle w:val="Heading3"/>
        <w:keepNext w:val="0"/>
        <w:keepLines w:val="0"/>
        <w:widowControl w:val="0"/>
        <w:spacing w:before="0"/>
        <w:ind w:left="270" w:hanging="270"/>
        <w:rPr>
          <w:rFonts w:ascii="Arial" w:hAnsi="Arial" w:cs="Arial"/>
          <w:sz w:val="22"/>
          <w:szCs w:val="22"/>
        </w:rPr>
      </w:pPr>
      <w:r w:rsidRPr="004E5246">
        <w:rPr>
          <w:rFonts w:ascii="Arial" w:hAnsi="Arial" w:cs="Arial"/>
          <w:sz w:val="22"/>
          <w:szCs w:val="22"/>
        </w:rPr>
        <w:t>3</w:t>
      </w:r>
      <w:r w:rsidR="00C94BBB" w:rsidRPr="004E5246">
        <w:rPr>
          <w:rFonts w:ascii="Arial" w:hAnsi="Arial" w:cs="Arial"/>
          <w:sz w:val="22"/>
          <w:szCs w:val="22"/>
        </w:rPr>
        <w:t xml:space="preserve">. Comprehensive Inclusion Strategy Should Make Segregation a Last Resort, </w:t>
      </w:r>
      <w:proofErr w:type="gramStart"/>
      <w:r w:rsidR="00AA0661" w:rsidRPr="004E5246">
        <w:rPr>
          <w:rFonts w:ascii="Arial" w:hAnsi="Arial" w:cs="Arial"/>
          <w:sz w:val="22"/>
          <w:szCs w:val="22"/>
        </w:rPr>
        <w:t>And</w:t>
      </w:r>
      <w:proofErr w:type="gramEnd"/>
      <w:r w:rsidR="00AA0661" w:rsidRPr="004E5246">
        <w:rPr>
          <w:rFonts w:ascii="Arial" w:hAnsi="Arial" w:cs="Arial"/>
          <w:sz w:val="22"/>
          <w:szCs w:val="22"/>
        </w:rPr>
        <w:t xml:space="preserve"> </w:t>
      </w:r>
      <w:r w:rsidR="00C94BBB" w:rsidRPr="004E5246">
        <w:rPr>
          <w:rFonts w:ascii="Arial" w:hAnsi="Arial" w:cs="Arial"/>
          <w:sz w:val="22"/>
          <w:szCs w:val="22"/>
        </w:rPr>
        <w:t xml:space="preserve">Should Include Effective Transition Safeguards </w:t>
      </w:r>
    </w:p>
    <w:p w:rsidR="00E30C04" w:rsidRDefault="00E30C04" w:rsidP="004E5246">
      <w:pPr>
        <w:widowControl w:val="0"/>
        <w:spacing w:before="120"/>
      </w:pPr>
      <w:r>
        <w:t>The Inclusion Strategy should include:</w:t>
      </w:r>
    </w:p>
    <w:p w:rsidR="00E30C04" w:rsidRDefault="00E30C04" w:rsidP="00E30D0A">
      <w:pPr>
        <w:widowControl w:val="0"/>
      </w:pPr>
    </w:p>
    <w:p w:rsidR="00E30C04" w:rsidRDefault="00E30C04" w:rsidP="004E5246">
      <w:pPr>
        <w:widowControl w:val="0"/>
        <w:ind w:left="270" w:hanging="270"/>
      </w:pPr>
      <w:r>
        <w:t xml:space="preserve">a) </w:t>
      </w:r>
      <w:r w:rsidR="004E5246">
        <w:tab/>
      </w:r>
      <w:r>
        <w:t>Students with disabilities</w:t>
      </w:r>
      <w:r w:rsidR="00E30D0A">
        <w:t xml:space="preserve"> </w:t>
      </w:r>
      <w:r>
        <w:t>should be educated in the least restrictive environment with needed educational accommodations in place. Segregation of a student with a disability should be the last resort. It should only occur after all less restrictive alternatives have been considered and rejected.</w:t>
      </w:r>
    </w:p>
    <w:p w:rsidR="00E30C04" w:rsidRDefault="00E30C04" w:rsidP="004E5246">
      <w:pPr>
        <w:widowControl w:val="0"/>
        <w:ind w:left="270" w:hanging="270"/>
      </w:pPr>
    </w:p>
    <w:p w:rsidR="00B002E1" w:rsidRDefault="00B002E1" w:rsidP="004E5246">
      <w:pPr>
        <w:widowControl w:val="0"/>
        <w:ind w:left="270" w:hanging="270"/>
      </w:pPr>
      <w:r>
        <w:t xml:space="preserve">b) </w:t>
      </w:r>
      <w:r w:rsidR="004E5246">
        <w:tab/>
      </w:r>
      <w:r>
        <w:t>Where TDSB proposes to refuse to provide a student with a disability in a regular class setting with needed accommodations, supports or services, over the objections of the student or their family, on the grounds that TDSB cannot serve that student in a regular classroom setting, the principal should be required to give written notice of this to the family</w:t>
      </w:r>
      <w:r w:rsidR="006202D7">
        <w:t xml:space="preserve"> and to tell </w:t>
      </w:r>
      <w:r>
        <w:t xml:space="preserve">the family has the right to request the principal to give </w:t>
      </w:r>
      <w:r w:rsidR="006202D7">
        <w:t xml:space="preserve">his or her </w:t>
      </w:r>
      <w:r>
        <w:t>reasons in writing.</w:t>
      </w:r>
    </w:p>
    <w:p w:rsidR="00B002E1" w:rsidRDefault="00B002E1" w:rsidP="004E5246">
      <w:pPr>
        <w:widowControl w:val="0"/>
        <w:ind w:left="270" w:hanging="270"/>
      </w:pPr>
    </w:p>
    <w:p w:rsidR="002049C0" w:rsidRDefault="00B002E1" w:rsidP="004E5246">
      <w:pPr>
        <w:widowControl w:val="0"/>
        <w:ind w:left="270" w:hanging="270"/>
      </w:pPr>
      <w:r>
        <w:t xml:space="preserve">c) </w:t>
      </w:r>
      <w:r w:rsidR="004E5246">
        <w:tab/>
      </w:r>
      <w:r>
        <w:t>T</w:t>
      </w:r>
      <w:r w:rsidR="00E30C04">
        <w:t xml:space="preserve">he Inclusion Strategy </w:t>
      </w:r>
      <w:r w:rsidR="00AD1036">
        <w:t xml:space="preserve">should </w:t>
      </w:r>
      <w:r w:rsidR="00E30C04">
        <w:t xml:space="preserve">include </w:t>
      </w:r>
      <w:r w:rsidR="00AD1036">
        <w:t xml:space="preserve">effective and monitored transition </w:t>
      </w:r>
      <w:r w:rsidR="00E30C04">
        <w:t>safeguards to ensure that no students with special education needs are put in a worse position as a result of the new Inclusion Strategy</w:t>
      </w:r>
      <w:r w:rsidR="00AD1036">
        <w:t>.</w:t>
      </w:r>
      <w:r w:rsidR="002049C0">
        <w:t xml:space="preserve"> This should include, among other things, TDSB officials who are independent of the student's </w:t>
      </w:r>
      <w:r w:rsidR="002049C0">
        <w:lastRenderedPageBreak/>
        <w:t>school, checking with the family during the transition period to monitor that the transition is working effectively.</w:t>
      </w:r>
    </w:p>
    <w:p w:rsidR="00AD1036" w:rsidRDefault="00AD1036" w:rsidP="00E30D0A">
      <w:pPr>
        <w:widowControl w:val="0"/>
      </w:pPr>
    </w:p>
    <w:p w:rsidR="00465299" w:rsidRPr="004E5246" w:rsidRDefault="004F52C5" w:rsidP="004E5246">
      <w:pPr>
        <w:pStyle w:val="Heading3"/>
        <w:keepNext w:val="0"/>
        <w:keepLines w:val="0"/>
        <w:widowControl w:val="0"/>
        <w:spacing w:before="0"/>
        <w:ind w:left="270" w:hanging="270"/>
        <w:rPr>
          <w:rFonts w:ascii="Arial" w:hAnsi="Arial" w:cs="Arial"/>
          <w:sz w:val="22"/>
          <w:szCs w:val="22"/>
        </w:rPr>
      </w:pPr>
      <w:r w:rsidRPr="004E5246">
        <w:rPr>
          <w:rFonts w:ascii="Arial" w:hAnsi="Arial" w:cs="Arial"/>
          <w:sz w:val="22"/>
          <w:szCs w:val="22"/>
        </w:rPr>
        <w:t>4</w:t>
      </w:r>
      <w:r w:rsidR="00B65943" w:rsidRPr="004E5246">
        <w:rPr>
          <w:rFonts w:ascii="Arial" w:hAnsi="Arial" w:cs="Arial"/>
          <w:sz w:val="22"/>
          <w:szCs w:val="22"/>
        </w:rPr>
        <w:t xml:space="preserve">. </w:t>
      </w:r>
      <w:r w:rsidR="00465299" w:rsidRPr="004E5246">
        <w:rPr>
          <w:rFonts w:ascii="Arial" w:hAnsi="Arial" w:cs="Arial"/>
          <w:sz w:val="22"/>
          <w:szCs w:val="22"/>
        </w:rPr>
        <w:t>Identify TDSB Accessibility Barriers and Develop Comprehensive Action Plan and Timelines</w:t>
      </w:r>
    </w:p>
    <w:p w:rsidR="00B65943" w:rsidRDefault="00B65943" w:rsidP="004E5246">
      <w:pPr>
        <w:widowControl w:val="0"/>
        <w:spacing w:before="120"/>
      </w:pPr>
      <w:r>
        <w:t xml:space="preserve">TDSB should systematically review its educational programming </w:t>
      </w:r>
      <w:r w:rsidR="00332B74">
        <w:t xml:space="preserve">and facilities </w:t>
      </w:r>
      <w:r>
        <w:t xml:space="preserve">to identify recurring accessibility barriers that can impede the effective inclusion of </w:t>
      </w:r>
      <w:r w:rsidRPr="00B65943">
        <w:t xml:space="preserve">students </w:t>
      </w:r>
      <w:r>
        <w:t xml:space="preserve">with disabilities. A </w:t>
      </w:r>
      <w:r w:rsidR="00FC55B4">
        <w:t xml:space="preserve">comprehensive </w:t>
      </w:r>
      <w:r>
        <w:t>plan for removing and preventing these accessibility barriers should be developed</w:t>
      </w:r>
      <w:r w:rsidR="00335C4B">
        <w:t xml:space="preserve"> with clear time lines</w:t>
      </w:r>
      <w:r w:rsidR="00465299">
        <w:t xml:space="preserve"> and clear assignment of responsibilities for action within TDSB.</w:t>
      </w:r>
    </w:p>
    <w:p w:rsidR="00B65943" w:rsidRDefault="00B65943" w:rsidP="00E30D0A">
      <w:pPr>
        <w:widowControl w:val="0"/>
      </w:pPr>
    </w:p>
    <w:p w:rsidR="00056D94" w:rsidRPr="004E5246" w:rsidRDefault="0069145A"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5</w:t>
      </w:r>
      <w:r w:rsidR="00B72964" w:rsidRPr="004E5246">
        <w:rPr>
          <w:rFonts w:ascii="Arial" w:hAnsi="Arial" w:cs="Arial"/>
          <w:sz w:val="22"/>
          <w:szCs w:val="22"/>
        </w:rPr>
        <w:t xml:space="preserve">. </w:t>
      </w:r>
      <w:r w:rsidR="00056D94" w:rsidRPr="004E5246">
        <w:rPr>
          <w:rFonts w:ascii="Arial" w:hAnsi="Arial" w:cs="Arial"/>
          <w:sz w:val="22"/>
          <w:szCs w:val="22"/>
        </w:rPr>
        <w:t>Rename and Re-define Misnamed Intensive Support Programs</w:t>
      </w:r>
    </w:p>
    <w:p w:rsidR="00B65943" w:rsidRDefault="0038462F" w:rsidP="004E5246">
      <w:pPr>
        <w:widowControl w:val="0"/>
        <w:spacing w:before="120"/>
      </w:pPr>
      <w:r>
        <w:t xml:space="preserve">TDSB should promptly rename </w:t>
      </w:r>
      <w:r w:rsidR="008718D2">
        <w:t xml:space="preserve">and update its </w:t>
      </w:r>
      <w:r w:rsidR="00B72964">
        <w:t xml:space="preserve">descriptions </w:t>
      </w:r>
      <w:r w:rsidR="008718D2">
        <w:t xml:space="preserve">of </w:t>
      </w:r>
      <w:r>
        <w:t>its "Developmental Disabilities" and "Mild Intellectual Disabilities" Intensive Programs, assigning names that are more neutral and accurate.</w:t>
      </w:r>
    </w:p>
    <w:p w:rsidR="00635B87" w:rsidRDefault="00635B87" w:rsidP="00E30D0A">
      <w:pPr>
        <w:widowControl w:val="0"/>
      </w:pPr>
      <w:r>
        <w:t xml:space="preserve"> </w:t>
      </w:r>
    </w:p>
    <w:p w:rsidR="00056D94" w:rsidRPr="004E5246" w:rsidRDefault="0069145A"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6</w:t>
      </w:r>
      <w:r w:rsidR="00B72964" w:rsidRPr="004E5246">
        <w:rPr>
          <w:rFonts w:ascii="Arial" w:hAnsi="Arial" w:cs="Arial"/>
          <w:sz w:val="22"/>
          <w:szCs w:val="22"/>
        </w:rPr>
        <w:t xml:space="preserve">. </w:t>
      </w:r>
      <w:r w:rsidR="00056D94" w:rsidRPr="004E5246">
        <w:rPr>
          <w:rFonts w:ascii="Arial" w:hAnsi="Arial" w:cs="Arial"/>
          <w:sz w:val="22"/>
          <w:szCs w:val="22"/>
        </w:rPr>
        <w:t xml:space="preserve">Phase Out </w:t>
      </w:r>
      <w:r w:rsidR="007005C7" w:rsidRPr="004E5246">
        <w:rPr>
          <w:rFonts w:ascii="Arial" w:hAnsi="Arial" w:cs="Arial"/>
          <w:sz w:val="22"/>
          <w:szCs w:val="22"/>
        </w:rPr>
        <w:t xml:space="preserve">Schools that Are Entirely </w:t>
      </w:r>
      <w:r w:rsidR="00056D94" w:rsidRPr="004E5246">
        <w:rPr>
          <w:rFonts w:ascii="Arial" w:hAnsi="Arial" w:cs="Arial"/>
          <w:sz w:val="22"/>
          <w:szCs w:val="22"/>
        </w:rPr>
        <w:t xml:space="preserve">Segregated </w:t>
      </w:r>
    </w:p>
    <w:p w:rsidR="008718D2" w:rsidRDefault="008718D2" w:rsidP="004E5246">
      <w:pPr>
        <w:widowControl w:val="0"/>
        <w:spacing w:before="120"/>
      </w:pPr>
      <w:r>
        <w:t xml:space="preserve">TDSB should develop </w:t>
      </w:r>
      <w:r w:rsidR="007005C7">
        <w:t xml:space="preserve">and implement </w:t>
      </w:r>
      <w:r>
        <w:t xml:space="preserve">a </w:t>
      </w:r>
      <w:r w:rsidR="005C4607">
        <w:t>long-term</w:t>
      </w:r>
      <w:r>
        <w:t xml:space="preserve"> plan to ensure that none of its schools is entirely segregated </w:t>
      </w:r>
      <w:r w:rsidR="00363417">
        <w:t xml:space="preserve">exclusively </w:t>
      </w:r>
      <w:r>
        <w:t xml:space="preserve">for </w:t>
      </w:r>
      <w:r w:rsidR="007005C7">
        <w:t xml:space="preserve">students with disabilities. </w:t>
      </w:r>
      <w:r>
        <w:t xml:space="preserve">This should be done over </w:t>
      </w:r>
      <w:r w:rsidR="00B72964">
        <w:t xml:space="preserve">a reasonable </w:t>
      </w:r>
      <w:r>
        <w:t>time, without displacing any students now situated in one of those schools absent the consent of the student or their family.</w:t>
      </w:r>
    </w:p>
    <w:p w:rsidR="008718D2" w:rsidRDefault="008718D2" w:rsidP="00E30D0A">
      <w:pPr>
        <w:widowControl w:val="0"/>
      </w:pPr>
    </w:p>
    <w:p w:rsidR="009A451F" w:rsidRPr="004E5246" w:rsidRDefault="0069145A" w:rsidP="004E5246">
      <w:pPr>
        <w:widowControl w:val="0"/>
        <w:ind w:left="270" w:hanging="270"/>
        <w:rPr>
          <w:b/>
        </w:rPr>
      </w:pPr>
      <w:r w:rsidRPr="004E5246">
        <w:rPr>
          <w:rFonts w:cs="Arial"/>
          <w:b/>
          <w:sz w:val="22"/>
          <w:szCs w:val="22"/>
        </w:rPr>
        <w:t>7</w:t>
      </w:r>
      <w:r w:rsidR="006174F7" w:rsidRPr="004E5246">
        <w:rPr>
          <w:rFonts w:cs="Arial"/>
          <w:b/>
          <w:sz w:val="22"/>
          <w:szCs w:val="22"/>
        </w:rPr>
        <w:t xml:space="preserve">. </w:t>
      </w:r>
      <w:r w:rsidR="009A451F" w:rsidRPr="004E5246">
        <w:rPr>
          <w:rFonts w:cs="Arial"/>
          <w:b/>
          <w:sz w:val="22"/>
          <w:szCs w:val="22"/>
        </w:rPr>
        <w:t xml:space="preserve">Situate </w:t>
      </w:r>
      <w:r w:rsidR="00A65728" w:rsidRPr="004E5246">
        <w:rPr>
          <w:rFonts w:cs="Arial"/>
          <w:b/>
          <w:sz w:val="22"/>
          <w:szCs w:val="22"/>
        </w:rPr>
        <w:t xml:space="preserve">Multiple </w:t>
      </w:r>
      <w:r w:rsidR="009A451F" w:rsidRPr="004E5246">
        <w:rPr>
          <w:rFonts w:cs="Arial"/>
          <w:b/>
          <w:sz w:val="22"/>
          <w:szCs w:val="22"/>
        </w:rPr>
        <w:t>Intensive Support Programs in Same Regular School to Facilitate Gradual Progression to Regular Classroom</w:t>
      </w:r>
    </w:p>
    <w:p w:rsidR="008718D2" w:rsidRDefault="00D137ED" w:rsidP="004E5246">
      <w:pPr>
        <w:widowControl w:val="0"/>
        <w:spacing w:before="120"/>
      </w:pPr>
      <w:r>
        <w:t xml:space="preserve">Where possible, </w:t>
      </w:r>
      <w:r w:rsidR="009A06AF">
        <w:t>TDSB should locate in the same school</w:t>
      </w:r>
      <w:r w:rsidR="00E30D0A">
        <w:t xml:space="preserve"> </w:t>
      </w:r>
      <w:r w:rsidR="009A06AF">
        <w:t xml:space="preserve">a combination of two Intensive Support Program classes </w:t>
      </w:r>
      <w:r>
        <w:t xml:space="preserve">that involve </w:t>
      </w:r>
      <w:r w:rsidR="009A06AF">
        <w:t xml:space="preserve">different levels of support, </w:t>
      </w:r>
      <w:r>
        <w:t xml:space="preserve">in order </w:t>
      </w:r>
      <w:r w:rsidR="009A06AF">
        <w:t xml:space="preserve">to enable a student to progress towards a </w:t>
      </w:r>
      <w:r w:rsidR="009A451F">
        <w:t xml:space="preserve">regular </w:t>
      </w:r>
      <w:r w:rsidR="009A06AF">
        <w:t xml:space="preserve">class setting </w:t>
      </w:r>
      <w:r w:rsidR="00A65728">
        <w:t xml:space="preserve">in that school, </w:t>
      </w:r>
      <w:r w:rsidR="009A06AF">
        <w:t xml:space="preserve">without having to switch schools in order to switch to a different level of Intensive Support Program. For example, TDSB should aim to locate one more intensive program (such as the one now called a Developmental disability class) at the same school as one involving less intense support (such as the </w:t>
      </w:r>
      <w:r>
        <w:t xml:space="preserve">program </w:t>
      </w:r>
      <w:r w:rsidR="009A06AF">
        <w:t>now called a Mild Intellectual Disabilities class).</w:t>
      </w:r>
    </w:p>
    <w:p w:rsidR="009A06AF" w:rsidRDefault="009A06AF" w:rsidP="00E30D0A">
      <w:pPr>
        <w:widowControl w:val="0"/>
      </w:pPr>
    </w:p>
    <w:p w:rsidR="00D84D12" w:rsidRPr="004E5246" w:rsidRDefault="0069145A"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8</w:t>
      </w:r>
      <w:r w:rsidR="00D137ED" w:rsidRPr="004E5246">
        <w:rPr>
          <w:rFonts w:ascii="Arial" w:hAnsi="Arial" w:cs="Arial"/>
          <w:sz w:val="22"/>
          <w:szCs w:val="22"/>
        </w:rPr>
        <w:t>.</w:t>
      </w:r>
      <w:r w:rsidR="007A4138" w:rsidRPr="004E5246">
        <w:rPr>
          <w:rFonts w:ascii="Arial" w:hAnsi="Arial" w:cs="Arial"/>
          <w:sz w:val="22"/>
          <w:szCs w:val="22"/>
        </w:rPr>
        <w:t xml:space="preserve"> Ensure Universal Design in Learning Is Used in Regular Classrooms</w:t>
      </w:r>
    </w:p>
    <w:p w:rsidR="00A4432D" w:rsidRDefault="006331EF" w:rsidP="004E5246">
      <w:pPr>
        <w:widowControl w:val="0"/>
        <w:spacing w:before="120"/>
      </w:pPr>
      <w:r>
        <w:t>TDSB</w:t>
      </w:r>
      <w:r w:rsidR="00573965">
        <w:t xml:space="preserve"> should </w:t>
      </w:r>
      <w:r w:rsidR="00F94AEC">
        <w:t xml:space="preserve">develop and implement a plan </w:t>
      </w:r>
      <w:r w:rsidR="00573965">
        <w:t xml:space="preserve">to ensure that </w:t>
      </w:r>
      <w:r w:rsidR="003A1812">
        <w:t xml:space="preserve">all </w:t>
      </w:r>
      <w:r w:rsidR="00573965">
        <w:t xml:space="preserve">teachers </w:t>
      </w:r>
      <w:r w:rsidR="009D26EF">
        <w:t xml:space="preserve">and teaching staff </w:t>
      </w:r>
      <w:r w:rsidR="00573965">
        <w:t>effectively and consistently use principles of Universal Design in Learning (UDL)</w:t>
      </w:r>
      <w:r w:rsidR="00A4432D">
        <w:t xml:space="preserve"> when preparing </w:t>
      </w:r>
      <w:r w:rsidR="009D26EF">
        <w:t xml:space="preserve">and implementing </w:t>
      </w:r>
      <w:r w:rsidR="00A4432D">
        <w:t>lesson plans</w:t>
      </w:r>
      <w:r w:rsidR="009D26EF">
        <w:t xml:space="preserve"> and other educational </w:t>
      </w:r>
      <w:r w:rsidR="001B6488">
        <w:t>p</w:t>
      </w:r>
      <w:r w:rsidR="009D26EF">
        <w:t>rogramming</w:t>
      </w:r>
      <w:r w:rsidR="00A4432D">
        <w:t>.</w:t>
      </w:r>
      <w:r w:rsidR="00F94AEC">
        <w:t xml:space="preserve"> For example, </w:t>
      </w:r>
    </w:p>
    <w:p w:rsidR="00A4432D" w:rsidRDefault="00A4432D" w:rsidP="00E30D0A">
      <w:pPr>
        <w:widowControl w:val="0"/>
      </w:pPr>
    </w:p>
    <w:p w:rsidR="009A06AF" w:rsidRDefault="00755CEE" w:rsidP="004E5246">
      <w:pPr>
        <w:widowControl w:val="0"/>
        <w:ind w:left="270" w:hanging="270"/>
      </w:pPr>
      <w:r>
        <w:t>a)</w:t>
      </w:r>
      <w:r w:rsidR="00E30D0A">
        <w:t xml:space="preserve"> </w:t>
      </w:r>
      <w:r w:rsidR="004E5246">
        <w:tab/>
      </w:r>
      <w:r w:rsidR="005600AD">
        <w:t xml:space="preserve">TDSB should survey its front-line teachers to find out how much they know about UDL, how much they incorporate </w:t>
      </w:r>
      <w:r w:rsidR="00CB7877">
        <w:t xml:space="preserve">UDL </w:t>
      </w:r>
      <w:r w:rsidR="005600AD">
        <w:t xml:space="preserve">into their lesson plans, and what more they would </w:t>
      </w:r>
      <w:r w:rsidR="00E61430">
        <w:t xml:space="preserve">benefit from </w:t>
      </w:r>
      <w:r w:rsidR="005600AD">
        <w:t>learn</w:t>
      </w:r>
      <w:r w:rsidR="00E61430">
        <w:t>ing</w:t>
      </w:r>
      <w:r w:rsidR="005600AD">
        <w:t xml:space="preserve"> about practicing UDL.</w:t>
      </w:r>
    </w:p>
    <w:p w:rsidR="00CB7877" w:rsidRDefault="00CB7877" w:rsidP="004E5246">
      <w:pPr>
        <w:widowControl w:val="0"/>
        <w:ind w:left="270" w:hanging="270"/>
      </w:pPr>
    </w:p>
    <w:p w:rsidR="005600AD" w:rsidRDefault="002159CC" w:rsidP="004E5246">
      <w:pPr>
        <w:widowControl w:val="0"/>
        <w:ind w:left="270" w:hanging="270"/>
      </w:pPr>
      <w:r>
        <w:t xml:space="preserve">b) </w:t>
      </w:r>
      <w:r w:rsidR="004E5246">
        <w:tab/>
      </w:r>
      <w:r>
        <w:t xml:space="preserve">TDSB should develop a comprehensive plan </w:t>
      </w:r>
      <w:r w:rsidR="00A459F4">
        <w:t xml:space="preserve">to </w:t>
      </w:r>
      <w:r>
        <w:t>train its teachers on using UDL principles when preparing lesson plans.</w:t>
      </w:r>
    </w:p>
    <w:p w:rsidR="00A459F4" w:rsidRDefault="00A459F4" w:rsidP="004E5246">
      <w:pPr>
        <w:widowControl w:val="0"/>
        <w:ind w:left="270" w:hanging="270"/>
      </w:pPr>
    </w:p>
    <w:p w:rsidR="000952DA" w:rsidRDefault="000952DA" w:rsidP="004E5246">
      <w:pPr>
        <w:widowControl w:val="0"/>
        <w:ind w:left="270" w:hanging="270"/>
      </w:pPr>
      <w:r>
        <w:t xml:space="preserve">c) </w:t>
      </w:r>
      <w:r w:rsidR="004E5246">
        <w:tab/>
      </w:r>
      <w:r>
        <w:t>TDSB should include knowledge of UDL principles in recruitment of teachers, other teaching staff and principals.</w:t>
      </w:r>
    </w:p>
    <w:p w:rsidR="000952DA" w:rsidRDefault="000952DA" w:rsidP="004E5246">
      <w:pPr>
        <w:widowControl w:val="0"/>
        <w:ind w:left="270" w:hanging="270"/>
      </w:pPr>
    </w:p>
    <w:p w:rsidR="00651C88" w:rsidRDefault="000952DA" w:rsidP="004E5246">
      <w:pPr>
        <w:widowControl w:val="0"/>
        <w:ind w:left="270" w:hanging="270"/>
      </w:pPr>
      <w:r>
        <w:t>d</w:t>
      </w:r>
      <w:r w:rsidR="00797F0B">
        <w:t xml:space="preserve">) TDSB should develop strategies for </w:t>
      </w:r>
      <w:r w:rsidR="00E61430">
        <w:t xml:space="preserve">monitoring and </w:t>
      </w:r>
      <w:r w:rsidR="00797F0B">
        <w:t>assessing how effectively UDL is incorporated</w:t>
      </w:r>
      <w:r w:rsidR="00E30D0A">
        <w:t xml:space="preserve"> </w:t>
      </w:r>
      <w:r w:rsidR="00797F0B">
        <w:t>into lesson plans</w:t>
      </w:r>
      <w:r w:rsidR="00E61430">
        <w:t xml:space="preserve"> and other teaching activities</w:t>
      </w:r>
      <w:r w:rsidR="00797F0B">
        <w:t>.</w:t>
      </w:r>
    </w:p>
    <w:p w:rsidR="00A459F4" w:rsidRDefault="00A459F4" w:rsidP="004E5246">
      <w:pPr>
        <w:widowControl w:val="0"/>
        <w:ind w:left="270" w:hanging="270"/>
      </w:pPr>
    </w:p>
    <w:p w:rsidR="00E25F7F" w:rsidRDefault="00E25F7F" w:rsidP="004E5246">
      <w:pPr>
        <w:widowControl w:val="0"/>
        <w:ind w:left="270" w:hanging="270"/>
      </w:pPr>
      <w:r>
        <w:t xml:space="preserve">e) </w:t>
      </w:r>
      <w:r w:rsidR="004E5246">
        <w:tab/>
      </w:r>
      <w:r>
        <w:t>TDSB should develop a specific strategy for monitoring and reinforcing the use of UDL in situations where a teacher in a regular classroom setting has very limited exposure to their students with disabilities</w:t>
      </w:r>
      <w:r w:rsidR="00E30D0A">
        <w:t xml:space="preserve"> </w:t>
      </w:r>
      <w:r>
        <w:t xml:space="preserve">e.g. where a student, placed in a segregated class, only spends an hour per day in a </w:t>
      </w:r>
      <w:r>
        <w:lastRenderedPageBreak/>
        <w:t>regular class setting.</w:t>
      </w:r>
    </w:p>
    <w:p w:rsidR="00E25F7F" w:rsidRDefault="00E25F7F" w:rsidP="004E5246">
      <w:pPr>
        <w:widowControl w:val="0"/>
        <w:ind w:left="270" w:hanging="270"/>
      </w:pPr>
    </w:p>
    <w:p w:rsidR="00651C88" w:rsidRDefault="00E25F7F" w:rsidP="004E5246">
      <w:pPr>
        <w:widowControl w:val="0"/>
        <w:ind w:left="270" w:hanging="270"/>
      </w:pPr>
      <w:r>
        <w:t>f</w:t>
      </w:r>
      <w:r w:rsidR="00651C88">
        <w:t xml:space="preserve">) </w:t>
      </w:r>
      <w:r w:rsidR="004E5246">
        <w:tab/>
      </w:r>
      <w:r w:rsidR="00651C88">
        <w:t xml:space="preserve">TDSB should review the curriculum, text books and other </w:t>
      </w:r>
      <w:r w:rsidR="00E61430">
        <w:t xml:space="preserve">instructional materials and </w:t>
      </w:r>
      <w:r w:rsidR="00651C88">
        <w:t>learning resources used in its schools to ensure that they incorporate principles of UDL.</w:t>
      </w:r>
    </w:p>
    <w:p w:rsidR="00A459F4" w:rsidRDefault="00A459F4" w:rsidP="004E5246">
      <w:pPr>
        <w:widowControl w:val="0"/>
        <w:ind w:left="270" w:hanging="270"/>
      </w:pPr>
    </w:p>
    <w:p w:rsidR="005B3B74" w:rsidRDefault="00E25F7F" w:rsidP="004E5246">
      <w:pPr>
        <w:widowControl w:val="0"/>
        <w:ind w:left="270" w:hanging="270"/>
      </w:pPr>
      <w:r>
        <w:t>g</w:t>
      </w:r>
      <w:r w:rsidR="00C91A5A">
        <w:t xml:space="preserve">) </w:t>
      </w:r>
      <w:r w:rsidR="004E5246">
        <w:tab/>
      </w:r>
      <w:r w:rsidR="00C91A5A">
        <w:t xml:space="preserve">TDSB should ensure that teachers in the areas of science, technology, engineer and math (STEM) have resources </w:t>
      </w:r>
      <w:r w:rsidR="00BB506A">
        <w:t xml:space="preserve">and expertise </w:t>
      </w:r>
      <w:r w:rsidR="00C91A5A">
        <w:t xml:space="preserve">to ensure the accessibility of STEM courses and learning resources. This should include ensuring that any math coaches hired under the new Ontario Government math strategy </w:t>
      </w:r>
      <w:r w:rsidR="005B3B74">
        <w:t xml:space="preserve">have the expertise </w:t>
      </w:r>
      <w:r w:rsidR="00C91A5A">
        <w:t xml:space="preserve">to </w:t>
      </w:r>
      <w:r w:rsidR="005B3B74">
        <w:t xml:space="preserve">effectively </w:t>
      </w:r>
      <w:r w:rsidR="00C91A5A">
        <w:t xml:space="preserve">assist teachers in meeting the needs of </w:t>
      </w:r>
      <w:r w:rsidR="005B3B74">
        <w:t xml:space="preserve">students with disabilities. </w:t>
      </w:r>
    </w:p>
    <w:p w:rsidR="00E038EB" w:rsidRDefault="00E038EB" w:rsidP="00E30D0A">
      <w:pPr>
        <w:widowControl w:val="0"/>
      </w:pPr>
    </w:p>
    <w:p w:rsidR="00D62F00" w:rsidRPr="004E5246" w:rsidRDefault="0069145A"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9</w:t>
      </w:r>
      <w:r w:rsidR="00A70E81" w:rsidRPr="004E5246">
        <w:rPr>
          <w:rFonts w:ascii="Arial" w:hAnsi="Arial" w:cs="Arial"/>
          <w:sz w:val="22"/>
          <w:szCs w:val="22"/>
        </w:rPr>
        <w:t>.</w:t>
      </w:r>
      <w:r w:rsidR="002B0E2D" w:rsidRPr="004E5246">
        <w:rPr>
          <w:rFonts w:ascii="Arial" w:hAnsi="Arial" w:cs="Arial"/>
          <w:sz w:val="22"/>
          <w:szCs w:val="22"/>
        </w:rPr>
        <w:t xml:space="preserve"> Tearing Down Counterproductive TDSB </w:t>
      </w:r>
      <w:r w:rsidR="0058639B" w:rsidRPr="004E5246">
        <w:rPr>
          <w:rFonts w:ascii="Arial" w:hAnsi="Arial" w:cs="Arial"/>
          <w:sz w:val="22"/>
          <w:szCs w:val="22"/>
        </w:rPr>
        <w:t>Senior Management</w:t>
      </w:r>
      <w:r w:rsidR="002B0E2D" w:rsidRPr="004E5246">
        <w:rPr>
          <w:rFonts w:ascii="Arial" w:hAnsi="Arial" w:cs="Arial"/>
          <w:sz w:val="22"/>
          <w:szCs w:val="22"/>
        </w:rPr>
        <w:t xml:space="preserve"> Silos</w:t>
      </w:r>
      <w:r w:rsidR="00E30D0A" w:rsidRPr="004E5246">
        <w:rPr>
          <w:rFonts w:ascii="Arial" w:hAnsi="Arial" w:cs="Arial"/>
          <w:sz w:val="22"/>
          <w:szCs w:val="22"/>
        </w:rPr>
        <w:t xml:space="preserve"> </w:t>
      </w:r>
    </w:p>
    <w:p w:rsidR="009204FA" w:rsidRDefault="009204FA" w:rsidP="004E5246">
      <w:pPr>
        <w:widowControl w:val="0"/>
        <w:spacing w:before="120"/>
      </w:pPr>
      <w:r>
        <w:t xml:space="preserve">TDSB should </w:t>
      </w:r>
      <w:r w:rsidR="007E6A48">
        <w:t xml:space="preserve">subsume </w:t>
      </w:r>
      <w:r>
        <w:t xml:space="preserve">its Special Education Department </w:t>
      </w:r>
      <w:r w:rsidR="00EF5DDB">
        <w:t xml:space="preserve">in </w:t>
      </w:r>
      <w:r>
        <w:t>the Teac</w:t>
      </w:r>
      <w:r w:rsidR="00EF5DDB">
        <w:t xml:space="preserve">hing and Learning department, </w:t>
      </w:r>
      <w:r w:rsidR="007E6A48">
        <w:t xml:space="preserve">so it will become </w:t>
      </w:r>
      <w:r w:rsidR="00EF5DDB">
        <w:t>an integral part of oversight of teaching and learning, not as at present, as a separate organizational silo.</w:t>
      </w:r>
    </w:p>
    <w:p w:rsidR="00175F65" w:rsidRDefault="00175F65" w:rsidP="00E30D0A">
      <w:pPr>
        <w:widowControl w:val="0"/>
      </w:pPr>
    </w:p>
    <w:p w:rsidR="00EF5DDB" w:rsidRPr="004E5246" w:rsidRDefault="003761A2"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10</w:t>
      </w:r>
      <w:r w:rsidR="00175F65" w:rsidRPr="004E5246">
        <w:rPr>
          <w:rFonts w:ascii="Arial" w:hAnsi="Arial" w:cs="Arial"/>
          <w:sz w:val="22"/>
          <w:szCs w:val="22"/>
        </w:rPr>
        <w:t>.</w:t>
      </w:r>
      <w:r w:rsidR="00BC63FF" w:rsidRPr="004E5246">
        <w:rPr>
          <w:rFonts w:ascii="Arial" w:hAnsi="Arial" w:cs="Arial"/>
          <w:sz w:val="22"/>
          <w:szCs w:val="22"/>
        </w:rPr>
        <w:t xml:space="preserve"> Tearing Down Attitudinal Barriers </w:t>
      </w:r>
      <w:proofErr w:type="gramStart"/>
      <w:r w:rsidR="00BC63FF" w:rsidRPr="004E5246">
        <w:rPr>
          <w:rFonts w:ascii="Arial" w:hAnsi="Arial" w:cs="Arial"/>
          <w:sz w:val="22"/>
          <w:szCs w:val="22"/>
        </w:rPr>
        <w:t>Against</w:t>
      </w:r>
      <w:proofErr w:type="gramEnd"/>
      <w:r w:rsidR="00BC63FF" w:rsidRPr="004E5246">
        <w:rPr>
          <w:rFonts w:ascii="Arial" w:hAnsi="Arial" w:cs="Arial"/>
          <w:sz w:val="22"/>
          <w:szCs w:val="22"/>
        </w:rPr>
        <w:t xml:space="preserve"> Students with Disabilities </w:t>
      </w:r>
    </w:p>
    <w:p w:rsidR="00A81216" w:rsidRDefault="00F81CB0" w:rsidP="004E5246">
      <w:pPr>
        <w:widowControl w:val="0"/>
        <w:spacing w:before="120"/>
      </w:pPr>
      <w:r>
        <w:t>T</w:t>
      </w:r>
      <w:r w:rsidR="00E624C2">
        <w:t xml:space="preserve">o remove attitudinal barriers </w:t>
      </w:r>
      <w:r w:rsidR="00E46EE8">
        <w:t>among students</w:t>
      </w:r>
      <w:r w:rsidR="00A81216">
        <w:t>,</w:t>
      </w:r>
      <w:r w:rsidR="00E46EE8">
        <w:t xml:space="preserve"> </w:t>
      </w:r>
      <w:r w:rsidR="00EF5DDB">
        <w:t xml:space="preserve">TDSB staff </w:t>
      </w:r>
      <w:r w:rsidR="00A81216">
        <w:t>and some families of TDSB students,</w:t>
      </w:r>
      <w:r w:rsidR="00E46EE8">
        <w:t xml:space="preserve"> TDSB should</w:t>
      </w:r>
      <w:r w:rsidR="00A81216">
        <w:t>:</w:t>
      </w:r>
    </w:p>
    <w:p w:rsidR="00A81216" w:rsidRDefault="00A81216" w:rsidP="00E30D0A">
      <w:pPr>
        <w:widowControl w:val="0"/>
      </w:pPr>
    </w:p>
    <w:p w:rsidR="00A7711B" w:rsidRDefault="00A81216" w:rsidP="004E5246">
      <w:pPr>
        <w:widowControl w:val="0"/>
        <w:ind w:left="270" w:hanging="270"/>
      </w:pPr>
      <w:r>
        <w:t>a)</w:t>
      </w:r>
      <w:r w:rsidR="00E30D0A">
        <w:t xml:space="preserve"> </w:t>
      </w:r>
      <w:r w:rsidR="004E5246">
        <w:tab/>
        <w:t>D</w:t>
      </w:r>
      <w:r w:rsidR="00E46EE8">
        <w:t xml:space="preserve">evelop </w:t>
      </w:r>
      <w:r w:rsidR="00A7711B">
        <w:t xml:space="preserve">and implement </w:t>
      </w:r>
      <w:r w:rsidR="00E46EE8">
        <w:t xml:space="preserve">a </w:t>
      </w:r>
      <w:r w:rsidR="008C4418">
        <w:t xml:space="preserve">multi-year </w:t>
      </w:r>
      <w:r w:rsidR="00E46EE8">
        <w:t>program</w:t>
      </w:r>
      <w:r w:rsidR="008C4418">
        <w:t>/curriculum</w:t>
      </w:r>
      <w:r w:rsidR="00E30D0A">
        <w:t xml:space="preserve"> </w:t>
      </w:r>
      <w:r w:rsidR="00E46EE8">
        <w:t xml:space="preserve">for teaching students </w:t>
      </w:r>
      <w:r w:rsidR="000A448F">
        <w:t xml:space="preserve">and staff </w:t>
      </w:r>
      <w:r w:rsidR="00E46EE8">
        <w:t>about</w:t>
      </w:r>
      <w:r w:rsidR="00E30D0A">
        <w:t xml:space="preserve"> </w:t>
      </w:r>
      <w:r w:rsidR="008C4418">
        <w:t xml:space="preserve">inclusion and full participation of </w:t>
      </w:r>
      <w:r w:rsidR="008C4418" w:rsidRPr="008C4418">
        <w:t xml:space="preserve">students with </w:t>
      </w:r>
      <w:r w:rsidR="000A448F">
        <w:t>disabilities</w:t>
      </w:r>
      <w:r w:rsidR="008C4418">
        <w:t>, tailored to age levels.</w:t>
      </w:r>
      <w:r w:rsidR="00A7711B">
        <w:t xml:space="preserve"> Where possible, this should include TDSB students meeting and interacting </w:t>
      </w:r>
      <w:r w:rsidR="000A448F">
        <w:t xml:space="preserve">with </w:t>
      </w:r>
      <w:r w:rsidR="00A7711B">
        <w:t>people with disabilities.</w:t>
      </w:r>
    </w:p>
    <w:p w:rsidR="00A7711B" w:rsidRDefault="00A7711B" w:rsidP="004E5246">
      <w:pPr>
        <w:widowControl w:val="0"/>
        <w:ind w:left="270" w:hanging="270"/>
      </w:pPr>
    </w:p>
    <w:p w:rsidR="00A81216" w:rsidRDefault="00A81216" w:rsidP="004E5246">
      <w:pPr>
        <w:widowControl w:val="0"/>
        <w:ind w:left="270" w:hanging="270"/>
      </w:pPr>
      <w:r>
        <w:t xml:space="preserve">b) </w:t>
      </w:r>
      <w:r w:rsidR="004E5246">
        <w:tab/>
      </w:r>
      <w:r>
        <w:t>Send information to all families of TDSB students on TDSB's commitment to inclusion of students with disabilities, and the benefits this brings to all students.</w:t>
      </w:r>
    </w:p>
    <w:p w:rsidR="00A81216" w:rsidRDefault="00A81216" w:rsidP="004E5246">
      <w:pPr>
        <w:widowControl w:val="0"/>
        <w:ind w:left="270" w:hanging="270"/>
      </w:pPr>
    </w:p>
    <w:p w:rsidR="00A81216" w:rsidRDefault="00A81216" w:rsidP="004E5246">
      <w:pPr>
        <w:widowControl w:val="0"/>
        <w:ind w:left="270" w:hanging="270"/>
      </w:pPr>
      <w:r>
        <w:t xml:space="preserve">c) </w:t>
      </w:r>
      <w:r w:rsidR="004E5246">
        <w:tab/>
      </w:r>
      <w:r>
        <w:t>Provide targeted training to all TDSB staff that deal with parents or students, on the importance of inclusion.</w:t>
      </w:r>
    </w:p>
    <w:p w:rsidR="00A81216" w:rsidRDefault="00A81216" w:rsidP="00E30D0A">
      <w:pPr>
        <w:widowControl w:val="0"/>
      </w:pPr>
    </w:p>
    <w:p w:rsidR="00154975" w:rsidRPr="004E5246" w:rsidRDefault="003761A2"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11</w:t>
      </w:r>
      <w:r w:rsidR="003010B4" w:rsidRPr="004E5246">
        <w:rPr>
          <w:rFonts w:ascii="Arial" w:hAnsi="Arial" w:cs="Arial"/>
          <w:sz w:val="22"/>
          <w:szCs w:val="22"/>
        </w:rPr>
        <w:t>.</w:t>
      </w:r>
      <w:r w:rsidR="007373FC" w:rsidRPr="004E5246">
        <w:rPr>
          <w:rFonts w:ascii="Arial" w:hAnsi="Arial" w:cs="Arial"/>
          <w:sz w:val="22"/>
          <w:szCs w:val="22"/>
        </w:rPr>
        <w:t xml:space="preserve"> Removing Barriers to Participation in Experiential Learning</w:t>
      </w:r>
      <w:r w:rsidR="003010B4" w:rsidRPr="004E5246">
        <w:rPr>
          <w:rFonts w:ascii="Arial" w:hAnsi="Arial" w:cs="Arial"/>
          <w:sz w:val="22"/>
          <w:szCs w:val="22"/>
        </w:rPr>
        <w:t xml:space="preserve"> </w:t>
      </w:r>
    </w:p>
    <w:p w:rsidR="004C3F98" w:rsidRDefault="00F81CB0" w:rsidP="004E5246">
      <w:pPr>
        <w:widowControl w:val="0"/>
        <w:spacing w:before="120"/>
      </w:pPr>
      <w:r>
        <w:t>T</w:t>
      </w:r>
      <w:r w:rsidR="004C3F98">
        <w:t xml:space="preserve">o ensure that </w:t>
      </w:r>
      <w:r w:rsidR="004C3F98" w:rsidRPr="004C3F98">
        <w:t xml:space="preserve">students with </w:t>
      </w:r>
      <w:r w:rsidR="008A0CED">
        <w:t xml:space="preserve">disabilities </w:t>
      </w:r>
      <w:r w:rsidR="004C3F98">
        <w:t>can fully participate in TDSB's experiential learning programs, TDSB should:</w:t>
      </w:r>
    </w:p>
    <w:p w:rsidR="004C3F98" w:rsidRDefault="004C3F98" w:rsidP="00E30D0A">
      <w:pPr>
        <w:widowControl w:val="0"/>
      </w:pPr>
    </w:p>
    <w:p w:rsidR="004C3F98" w:rsidRDefault="004C3F98" w:rsidP="004E5246">
      <w:pPr>
        <w:widowControl w:val="0"/>
        <w:ind w:left="270" w:hanging="270"/>
      </w:pPr>
      <w:r>
        <w:t xml:space="preserve">a) </w:t>
      </w:r>
      <w:r w:rsidR="004E5246">
        <w:tab/>
      </w:r>
      <w:r>
        <w:t>Review its experiential learning programs to identify and remove any accessibility barriers.</w:t>
      </w:r>
    </w:p>
    <w:p w:rsidR="007415A1" w:rsidRDefault="007415A1" w:rsidP="004E5246">
      <w:pPr>
        <w:widowControl w:val="0"/>
        <w:ind w:left="270" w:hanging="270"/>
      </w:pPr>
    </w:p>
    <w:p w:rsidR="004C3F98" w:rsidRDefault="004C3F98" w:rsidP="004E5246">
      <w:pPr>
        <w:widowControl w:val="0"/>
        <w:ind w:left="270" w:hanging="270"/>
      </w:pPr>
      <w:r>
        <w:t xml:space="preserve">b) </w:t>
      </w:r>
      <w:r w:rsidR="004E5246">
        <w:tab/>
      </w:r>
      <w:r>
        <w:t xml:space="preserve">Ensure that its partners who </w:t>
      </w:r>
      <w:r w:rsidR="0064426E">
        <w:t xml:space="preserve">accept </w:t>
      </w:r>
      <w:r>
        <w:t xml:space="preserve">TDSB students for experiential learning placements are </w:t>
      </w:r>
      <w:r w:rsidR="00F83D48">
        <w:t xml:space="preserve">effectively </w:t>
      </w:r>
      <w:r>
        <w:t>informed of their duty to accommodate the learning needs of students with disabilities</w:t>
      </w:r>
      <w:r w:rsidR="0077153C">
        <w:t>.</w:t>
      </w:r>
      <w:r>
        <w:t xml:space="preserve">  </w:t>
      </w:r>
    </w:p>
    <w:p w:rsidR="007415A1" w:rsidRDefault="007415A1" w:rsidP="004E5246">
      <w:pPr>
        <w:widowControl w:val="0"/>
        <w:ind w:left="270" w:hanging="270"/>
      </w:pPr>
    </w:p>
    <w:p w:rsidR="004C3F98" w:rsidRDefault="004C3F98" w:rsidP="004E5246">
      <w:pPr>
        <w:widowControl w:val="0"/>
        <w:ind w:left="270" w:hanging="270"/>
      </w:pPr>
      <w:r>
        <w:t xml:space="preserve">c) </w:t>
      </w:r>
      <w:r w:rsidR="004E5246">
        <w:tab/>
      </w:r>
      <w:r>
        <w:t xml:space="preserve">Create supports for placement </w:t>
      </w:r>
      <w:r w:rsidR="008441D5">
        <w:t xml:space="preserve">organizations </w:t>
      </w:r>
      <w:proofErr w:type="gramStart"/>
      <w:r>
        <w:t>who</w:t>
      </w:r>
      <w:proofErr w:type="gramEnd"/>
      <w:r>
        <w:t xml:space="preserve"> need assistance to ensure that </w:t>
      </w:r>
      <w:r w:rsidRPr="004C3F98">
        <w:t xml:space="preserve">students with </w:t>
      </w:r>
      <w:r w:rsidR="00F83D48">
        <w:t xml:space="preserve">disabilities </w:t>
      </w:r>
      <w:r>
        <w:t>can fully participate in their experiential learning opportunities.</w:t>
      </w:r>
    </w:p>
    <w:p w:rsidR="007415A1" w:rsidRDefault="007415A1" w:rsidP="004E5246">
      <w:pPr>
        <w:widowControl w:val="0"/>
        <w:ind w:left="270" w:hanging="270"/>
      </w:pPr>
    </w:p>
    <w:p w:rsidR="004C3F98" w:rsidRDefault="004C3F98" w:rsidP="004E5246">
      <w:pPr>
        <w:widowControl w:val="0"/>
        <w:ind w:left="270" w:hanging="270"/>
      </w:pPr>
      <w:r>
        <w:t xml:space="preserve">d) Survey </w:t>
      </w:r>
      <w:r w:rsidRPr="004C3F98">
        <w:t xml:space="preserve">students with </w:t>
      </w:r>
      <w:r w:rsidR="00F83D48">
        <w:t xml:space="preserve">disabilities and experiential learning placement organizations </w:t>
      </w:r>
      <w:r>
        <w:t>at the end of any experiential learning placements to see if disability-related needs were effectively accommodated.</w:t>
      </w:r>
    </w:p>
    <w:p w:rsidR="007415A1" w:rsidRDefault="007415A1" w:rsidP="004E5246">
      <w:pPr>
        <w:widowControl w:val="0"/>
        <w:ind w:left="270" w:hanging="270"/>
      </w:pPr>
    </w:p>
    <w:p w:rsidR="005E52F5" w:rsidRPr="004E5246" w:rsidRDefault="005E52F5" w:rsidP="004E5246">
      <w:pPr>
        <w:pStyle w:val="Heading3"/>
        <w:keepNext w:val="0"/>
        <w:keepLines w:val="0"/>
        <w:widowControl w:val="0"/>
        <w:spacing w:before="0"/>
        <w:ind w:left="360" w:hanging="360"/>
        <w:rPr>
          <w:rFonts w:ascii="Arial" w:hAnsi="Arial" w:cs="Arial"/>
          <w:sz w:val="22"/>
          <w:szCs w:val="22"/>
        </w:rPr>
      </w:pPr>
      <w:r w:rsidRPr="004E5246">
        <w:rPr>
          <w:rFonts w:ascii="Arial" w:hAnsi="Arial" w:cs="Arial"/>
          <w:sz w:val="22"/>
          <w:szCs w:val="22"/>
        </w:rPr>
        <w:t>1</w:t>
      </w:r>
      <w:r w:rsidR="003761A2" w:rsidRPr="004E5246">
        <w:rPr>
          <w:rFonts w:ascii="Arial" w:hAnsi="Arial" w:cs="Arial"/>
          <w:sz w:val="22"/>
          <w:szCs w:val="22"/>
        </w:rPr>
        <w:t>2</w:t>
      </w:r>
      <w:r w:rsidRPr="004E5246">
        <w:rPr>
          <w:rFonts w:ascii="Arial" w:hAnsi="Arial" w:cs="Arial"/>
          <w:sz w:val="22"/>
          <w:szCs w:val="22"/>
        </w:rPr>
        <w:t xml:space="preserve">. Ensuring French </w:t>
      </w:r>
      <w:r w:rsidR="0058639B" w:rsidRPr="004E5246">
        <w:rPr>
          <w:rFonts w:ascii="Arial" w:hAnsi="Arial" w:cs="Arial"/>
          <w:sz w:val="22"/>
          <w:szCs w:val="22"/>
        </w:rPr>
        <w:t>Immersion</w:t>
      </w:r>
      <w:r w:rsidRPr="004E5246">
        <w:rPr>
          <w:rFonts w:ascii="Arial" w:hAnsi="Arial" w:cs="Arial"/>
          <w:sz w:val="22"/>
          <w:szCs w:val="22"/>
        </w:rPr>
        <w:t xml:space="preserve"> and Other Specialized Programs Are Barri</w:t>
      </w:r>
      <w:r w:rsidR="0058639B" w:rsidRPr="004E5246">
        <w:rPr>
          <w:rFonts w:ascii="Arial" w:hAnsi="Arial" w:cs="Arial"/>
          <w:sz w:val="22"/>
          <w:szCs w:val="22"/>
        </w:rPr>
        <w:t>e</w:t>
      </w:r>
      <w:r w:rsidRPr="004E5246">
        <w:rPr>
          <w:rFonts w:ascii="Arial" w:hAnsi="Arial" w:cs="Arial"/>
          <w:sz w:val="22"/>
          <w:szCs w:val="22"/>
        </w:rPr>
        <w:t xml:space="preserve">r-Free for Students with Disabilities </w:t>
      </w:r>
    </w:p>
    <w:p w:rsidR="00696E0D" w:rsidRDefault="00B42A11" w:rsidP="004E5246">
      <w:pPr>
        <w:widowControl w:val="0"/>
        <w:spacing w:before="120"/>
      </w:pPr>
      <w:r>
        <w:t xml:space="preserve">TDSB should develop and implement a strategy to ensure that French </w:t>
      </w:r>
      <w:r w:rsidR="007131FF">
        <w:t>Immersion</w:t>
      </w:r>
      <w:r>
        <w:t xml:space="preserve"> and other specialized programs are accessible to and barrier-free for students with disabilities,</w:t>
      </w:r>
      <w:r w:rsidR="00696E0D">
        <w:t xml:space="preserve"> including:</w:t>
      </w:r>
    </w:p>
    <w:p w:rsidR="00696E0D" w:rsidRDefault="00696E0D" w:rsidP="004E5246">
      <w:pPr>
        <w:widowControl w:val="0"/>
        <w:ind w:hanging="270"/>
      </w:pPr>
    </w:p>
    <w:p w:rsidR="00696E0D" w:rsidRDefault="00696E0D" w:rsidP="004E5246">
      <w:pPr>
        <w:widowControl w:val="0"/>
        <w:ind w:left="270" w:hanging="270"/>
      </w:pPr>
      <w:r>
        <w:lastRenderedPageBreak/>
        <w:t xml:space="preserve">a) </w:t>
      </w:r>
      <w:r w:rsidR="004E5246">
        <w:tab/>
      </w:r>
      <w:r>
        <w:t>Identifying what percentage of the students in these programs are students with disabilities, to document any under-participation;</w:t>
      </w:r>
    </w:p>
    <w:p w:rsidR="00696E0D" w:rsidRDefault="00696E0D" w:rsidP="004E5246">
      <w:pPr>
        <w:widowControl w:val="0"/>
        <w:ind w:left="270" w:hanging="270"/>
      </w:pPr>
    </w:p>
    <w:p w:rsidR="00696E0D" w:rsidRDefault="00696E0D" w:rsidP="004E5246">
      <w:pPr>
        <w:widowControl w:val="0"/>
        <w:ind w:left="270" w:hanging="270"/>
      </w:pPr>
      <w:r>
        <w:t xml:space="preserve">b) </w:t>
      </w:r>
      <w:r w:rsidR="004E5246">
        <w:tab/>
      </w:r>
      <w:r>
        <w:t>Review the admission process for gaining entry to these programs, for accessibility barriers;</w:t>
      </w:r>
    </w:p>
    <w:p w:rsidR="00696E0D" w:rsidRDefault="00696E0D" w:rsidP="004E5246">
      <w:pPr>
        <w:widowControl w:val="0"/>
        <w:ind w:left="270" w:hanging="270"/>
      </w:pPr>
    </w:p>
    <w:p w:rsidR="00696E0D" w:rsidRDefault="00696E0D" w:rsidP="004E5246">
      <w:pPr>
        <w:widowControl w:val="0"/>
        <w:ind w:left="270" w:hanging="270"/>
      </w:pPr>
      <w:r>
        <w:t>c)</w:t>
      </w:r>
      <w:r w:rsidR="0077153C">
        <w:t xml:space="preserve"> </w:t>
      </w:r>
      <w:r w:rsidR="004E5246">
        <w:tab/>
      </w:r>
      <w:r>
        <w:t>Identify what efforts TDSB now makes to ensure that students with disabilities</w:t>
      </w:r>
      <w:r w:rsidR="00E30D0A">
        <w:t xml:space="preserve"> </w:t>
      </w:r>
      <w:r>
        <w:t>are accommodated in these programs, and the extent to which UDL principles are used in the teaching in these programs;</w:t>
      </w:r>
    </w:p>
    <w:p w:rsidR="00696E0D" w:rsidRDefault="00696E0D" w:rsidP="004E5246">
      <w:pPr>
        <w:widowControl w:val="0"/>
        <w:ind w:left="270" w:hanging="270"/>
      </w:pPr>
    </w:p>
    <w:p w:rsidR="00696E0D" w:rsidRDefault="00696E0D" w:rsidP="004E5246">
      <w:pPr>
        <w:widowControl w:val="0"/>
        <w:ind w:left="270" w:hanging="270"/>
      </w:pPr>
      <w:r>
        <w:t xml:space="preserve">d) </w:t>
      </w:r>
      <w:r w:rsidR="004E5246">
        <w:tab/>
      </w:r>
      <w:r>
        <w:t>Develop an action plan to address any shortfalls;</w:t>
      </w:r>
    </w:p>
    <w:p w:rsidR="00696E0D" w:rsidRDefault="00696E0D" w:rsidP="004E5246">
      <w:pPr>
        <w:widowControl w:val="0"/>
        <w:ind w:left="270" w:hanging="270"/>
      </w:pPr>
    </w:p>
    <w:p w:rsidR="00696E0D" w:rsidRDefault="00696E0D" w:rsidP="004E5246">
      <w:pPr>
        <w:widowControl w:val="0"/>
        <w:ind w:left="270" w:hanging="270"/>
      </w:pPr>
      <w:r>
        <w:t xml:space="preserve">e) </w:t>
      </w:r>
      <w:r w:rsidR="004E5246">
        <w:tab/>
      </w:r>
      <w:r>
        <w:t>Actively publicize to students with disabilities</w:t>
      </w:r>
      <w:r w:rsidR="00E30D0A">
        <w:t xml:space="preserve"> </w:t>
      </w:r>
      <w:r>
        <w:t>and their families about the opportunities to take part in these programs, and TDSB's willingness to ensure that their accommodation needs will be met.</w:t>
      </w:r>
      <w:r w:rsidR="00E30D0A">
        <w:t xml:space="preserve"> </w:t>
      </w:r>
    </w:p>
    <w:p w:rsidR="00696E0D" w:rsidRDefault="00696E0D" w:rsidP="00E30D0A">
      <w:pPr>
        <w:widowControl w:val="0"/>
      </w:pPr>
    </w:p>
    <w:p w:rsidR="005E52F5" w:rsidRPr="004E5246" w:rsidRDefault="007415A1"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w:t>
      </w:r>
      <w:r w:rsidR="003761A2" w:rsidRPr="004E5246">
        <w:rPr>
          <w:rFonts w:ascii="Arial" w:hAnsi="Arial" w:cs="Arial"/>
          <w:sz w:val="22"/>
          <w:szCs w:val="22"/>
        </w:rPr>
        <w:t>3</w:t>
      </w:r>
      <w:r w:rsidRPr="004E5246">
        <w:rPr>
          <w:rFonts w:ascii="Arial" w:hAnsi="Arial" w:cs="Arial"/>
          <w:sz w:val="22"/>
          <w:szCs w:val="22"/>
        </w:rPr>
        <w:t>.</w:t>
      </w:r>
      <w:r w:rsidR="00C239FB" w:rsidRPr="004E5246">
        <w:rPr>
          <w:rFonts w:ascii="Arial" w:hAnsi="Arial" w:cs="Arial"/>
          <w:sz w:val="22"/>
          <w:szCs w:val="22"/>
        </w:rPr>
        <w:t xml:space="preserve"> Ensuring Student </w:t>
      </w:r>
      <w:proofErr w:type="gramStart"/>
      <w:r w:rsidR="00C239FB" w:rsidRPr="004E5246">
        <w:rPr>
          <w:rFonts w:ascii="Arial" w:hAnsi="Arial" w:cs="Arial"/>
          <w:sz w:val="22"/>
          <w:szCs w:val="22"/>
        </w:rPr>
        <w:t>Testing/</w:t>
      </w:r>
      <w:proofErr w:type="gramEnd"/>
      <w:r w:rsidR="007131FF" w:rsidRPr="004E5246">
        <w:rPr>
          <w:rFonts w:ascii="Arial" w:hAnsi="Arial" w:cs="Arial"/>
          <w:sz w:val="22"/>
          <w:szCs w:val="22"/>
        </w:rPr>
        <w:t>Assessment</w:t>
      </w:r>
      <w:r w:rsidR="00C239FB" w:rsidRPr="004E5246">
        <w:rPr>
          <w:rFonts w:ascii="Arial" w:hAnsi="Arial" w:cs="Arial"/>
          <w:sz w:val="22"/>
          <w:szCs w:val="22"/>
        </w:rPr>
        <w:t xml:space="preserve"> is Free of Disability </w:t>
      </w:r>
      <w:r w:rsidR="0077153C" w:rsidRPr="004E5246">
        <w:rPr>
          <w:rFonts w:ascii="Arial" w:hAnsi="Arial" w:cs="Arial"/>
          <w:sz w:val="22"/>
          <w:szCs w:val="22"/>
        </w:rPr>
        <w:t>B</w:t>
      </w:r>
      <w:r w:rsidR="00C239FB" w:rsidRPr="004E5246">
        <w:rPr>
          <w:rFonts w:ascii="Arial" w:hAnsi="Arial" w:cs="Arial"/>
          <w:sz w:val="22"/>
          <w:szCs w:val="22"/>
        </w:rPr>
        <w:t>arriers</w:t>
      </w:r>
      <w:r w:rsidR="00E30D0A" w:rsidRPr="004E5246">
        <w:rPr>
          <w:rFonts w:ascii="Arial" w:hAnsi="Arial" w:cs="Arial"/>
          <w:sz w:val="22"/>
          <w:szCs w:val="22"/>
        </w:rPr>
        <w:t xml:space="preserve"> </w:t>
      </w:r>
    </w:p>
    <w:p w:rsidR="009604CA" w:rsidRDefault="00867090" w:rsidP="004E5246">
      <w:pPr>
        <w:widowControl w:val="0"/>
        <w:spacing w:before="120"/>
      </w:pPr>
      <w:r>
        <w:t xml:space="preserve">To ensure </w:t>
      </w:r>
      <w:r w:rsidR="00C239FB">
        <w:t xml:space="preserve">that </w:t>
      </w:r>
      <w:r>
        <w:t xml:space="preserve">TDSB fairly assesses the performance of </w:t>
      </w:r>
      <w:r w:rsidRPr="00867090">
        <w:t xml:space="preserve">students with </w:t>
      </w:r>
      <w:r w:rsidR="00F54DCF">
        <w:t>disabilities</w:t>
      </w:r>
      <w:r>
        <w:t>, TDSB should</w:t>
      </w:r>
      <w:r w:rsidR="0077153C">
        <w:t>:</w:t>
      </w:r>
      <w:r>
        <w:t xml:space="preserve"> </w:t>
      </w:r>
    </w:p>
    <w:p w:rsidR="009604CA" w:rsidRDefault="009604CA" w:rsidP="00E30D0A">
      <w:pPr>
        <w:widowControl w:val="0"/>
      </w:pPr>
    </w:p>
    <w:p w:rsidR="00867090" w:rsidRDefault="00B417FC" w:rsidP="004E5246">
      <w:pPr>
        <w:widowControl w:val="0"/>
        <w:ind w:left="270" w:hanging="270"/>
      </w:pPr>
      <w:r>
        <w:t xml:space="preserve">a) </w:t>
      </w:r>
      <w:r w:rsidR="004E5246">
        <w:tab/>
      </w:r>
      <w:r w:rsidR="00867090">
        <w:t>Provide its teachers and principals with training resources on how to ensure a test is a fair</w:t>
      </w:r>
      <w:r w:rsidR="00C21A2F">
        <w:t xml:space="preserve">, accurate and barrier-free </w:t>
      </w:r>
      <w:r w:rsidR="00867090">
        <w:t xml:space="preserve">assessment for </w:t>
      </w:r>
      <w:r w:rsidR="00C21A2F">
        <w:t xml:space="preserve">disabilities </w:t>
      </w:r>
      <w:r w:rsidR="00867090">
        <w:t>in their class</w:t>
      </w:r>
      <w:r w:rsidR="00B0406A">
        <w:t>, and where needed, how to provide an alternative evaluation method</w:t>
      </w:r>
      <w:r w:rsidR="00867090">
        <w:t>.</w:t>
      </w:r>
    </w:p>
    <w:p w:rsidR="009604CA" w:rsidRDefault="009604CA" w:rsidP="004E5246">
      <w:pPr>
        <w:widowControl w:val="0"/>
        <w:ind w:left="270" w:hanging="270"/>
      </w:pPr>
    </w:p>
    <w:p w:rsidR="00B417FC" w:rsidRDefault="00B417FC" w:rsidP="004E5246">
      <w:pPr>
        <w:widowControl w:val="0"/>
        <w:ind w:left="270" w:hanging="270"/>
      </w:pPr>
      <w:r>
        <w:t xml:space="preserve">b) </w:t>
      </w:r>
      <w:r w:rsidR="004E5246">
        <w:tab/>
      </w:r>
      <w:r>
        <w:t>Set guidelines for proper approaches to ensuring tests provide a fair</w:t>
      </w:r>
      <w:r w:rsidR="00C21A2F">
        <w:t>,</w:t>
      </w:r>
      <w:r>
        <w:t xml:space="preserve"> accurate </w:t>
      </w:r>
      <w:r w:rsidR="00C21A2F">
        <w:t xml:space="preserve">and barrier-free </w:t>
      </w:r>
      <w:r>
        <w:t xml:space="preserve">assessment of </w:t>
      </w:r>
      <w:r w:rsidRPr="00B417FC">
        <w:t xml:space="preserve">students with </w:t>
      </w:r>
      <w:r w:rsidR="00C21A2F">
        <w:t>disabilities</w:t>
      </w:r>
      <w:r w:rsidR="00B0406A">
        <w:t>, and on when and how to provide an alternative evaluation method</w:t>
      </w:r>
      <w:r>
        <w:t>.</w:t>
      </w:r>
    </w:p>
    <w:p w:rsidR="00B417FC" w:rsidRDefault="00B417FC" w:rsidP="004E5246">
      <w:pPr>
        <w:widowControl w:val="0"/>
        <w:ind w:left="270" w:hanging="270"/>
      </w:pPr>
    </w:p>
    <w:p w:rsidR="006C1E37" w:rsidRDefault="006C1E37" w:rsidP="004E5246">
      <w:pPr>
        <w:widowControl w:val="0"/>
        <w:ind w:left="270" w:hanging="270"/>
      </w:pPr>
      <w:r>
        <w:t xml:space="preserve">c) </w:t>
      </w:r>
      <w:r w:rsidR="004E5246">
        <w:tab/>
      </w:r>
      <w:r>
        <w:t>Monitor implementation of these guidelines.</w:t>
      </w:r>
    </w:p>
    <w:p w:rsidR="006C1E37" w:rsidRDefault="006C1E37" w:rsidP="00E30D0A">
      <w:pPr>
        <w:widowControl w:val="0"/>
      </w:pPr>
    </w:p>
    <w:p w:rsidR="006C1E37" w:rsidRPr="004E5246" w:rsidRDefault="004D70FF"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w:t>
      </w:r>
      <w:r w:rsidR="003761A2" w:rsidRPr="004E5246">
        <w:rPr>
          <w:rFonts w:ascii="Arial" w:hAnsi="Arial" w:cs="Arial"/>
          <w:sz w:val="22"/>
          <w:szCs w:val="22"/>
        </w:rPr>
        <w:t>4</w:t>
      </w:r>
      <w:r w:rsidRPr="004E5246">
        <w:rPr>
          <w:rFonts w:ascii="Arial" w:hAnsi="Arial" w:cs="Arial"/>
          <w:sz w:val="22"/>
          <w:szCs w:val="22"/>
        </w:rPr>
        <w:t>.</w:t>
      </w:r>
      <w:r w:rsidR="006C1E37" w:rsidRPr="004E5246">
        <w:rPr>
          <w:rFonts w:ascii="Arial" w:hAnsi="Arial" w:cs="Arial"/>
          <w:sz w:val="22"/>
          <w:szCs w:val="22"/>
        </w:rPr>
        <w:t xml:space="preserve"> Ensuring Students with Disabilities Can Bring Service Animals to School</w:t>
      </w:r>
      <w:r w:rsidRPr="004E5246">
        <w:rPr>
          <w:rFonts w:ascii="Arial" w:hAnsi="Arial" w:cs="Arial"/>
          <w:sz w:val="22"/>
          <w:szCs w:val="22"/>
        </w:rPr>
        <w:t xml:space="preserve"> </w:t>
      </w:r>
    </w:p>
    <w:p w:rsidR="00D669BB" w:rsidRDefault="001248BC" w:rsidP="004E5246">
      <w:pPr>
        <w:widowControl w:val="0"/>
        <w:spacing w:before="120"/>
      </w:pPr>
      <w:r>
        <w:t xml:space="preserve">Because students on the autism spectrum have reported difficulties </w:t>
      </w:r>
      <w:r w:rsidR="000C0FA4">
        <w:t xml:space="preserve">at some school boards with being </w:t>
      </w:r>
      <w:r w:rsidR="006C1E37">
        <w:t xml:space="preserve">allowed </w:t>
      </w:r>
      <w:r w:rsidR="000C0FA4">
        <w:t xml:space="preserve">to bring a service animal to school, </w:t>
      </w:r>
      <w:r w:rsidR="009315A3">
        <w:t xml:space="preserve">TDSB should </w:t>
      </w:r>
      <w:r w:rsidR="002256D3">
        <w:t xml:space="preserve">ensure it has a fair </w:t>
      </w:r>
      <w:r w:rsidR="009315A3">
        <w:t>protocol to ensure that students with disabilities</w:t>
      </w:r>
      <w:r w:rsidR="00E30D0A">
        <w:t xml:space="preserve"> </w:t>
      </w:r>
      <w:r w:rsidR="009315A3">
        <w:t>who need a trained</w:t>
      </w:r>
      <w:r w:rsidR="00E30D0A">
        <w:t xml:space="preserve"> </w:t>
      </w:r>
      <w:r w:rsidR="009315A3">
        <w:t>service animal are able to bring them to school.</w:t>
      </w:r>
      <w:r w:rsidR="00D669BB">
        <w:t xml:space="preserve"> TDSB should also ensure that principals, teachers, school office staff and </w:t>
      </w:r>
      <w:r w:rsidR="00D91FA0">
        <w:t>families</w:t>
      </w:r>
      <w:r w:rsidR="00D669BB">
        <w:t xml:space="preserve"> of students with disabilities</w:t>
      </w:r>
      <w:r w:rsidR="00E30D0A">
        <w:t xml:space="preserve"> </w:t>
      </w:r>
      <w:r w:rsidR="00D669BB">
        <w:t>know about this policy.</w:t>
      </w:r>
    </w:p>
    <w:p w:rsidR="00867090" w:rsidRDefault="00867090" w:rsidP="00E30D0A">
      <w:pPr>
        <w:widowControl w:val="0"/>
      </w:pPr>
    </w:p>
    <w:p w:rsidR="006C1E37" w:rsidRPr="004E5246" w:rsidRDefault="00624D5C"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w:t>
      </w:r>
      <w:r w:rsidR="001A1530" w:rsidRPr="004E5246">
        <w:rPr>
          <w:rFonts w:ascii="Arial" w:hAnsi="Arial" w:cs="Arial"/>
          <w:sz w:val="22"/>
          <w:szCs w:val="22"/>
        </w:rPr>
        <w:t>5</w:t>
      </w:r>
      <w:r w:rsidRPr="004E5246">
        <w:rPr>
          <w:rFonts w:ascii="Arial" w:hAnsi="Arial" w:cs="Arial"/>
          <w:sz w:val="22"/>
          <w:szCs w:val="22"/>
        </w:rPr>
        <w:t>.</w:t>
      </w:r>
      <w:r w:rsidR="00C117F5" w:rsidRPr="004E5246">
        <w:rPr>
          <w:rFonts w:ascii="Arial" w:hAnsi="Arial" w:cs="Arial"/>
          <w:sz w:val="22"/>
          <w:szCs w:val="22"/>
        </w:rPr>
        <w:t xml:space="preserve"> Ensuring Accessibility of Instructional Materials that Students with Disabilities Use</w:t>
      </w:r>
      <w:r w:rsidRPr="004E5246">
        <w:rPr>
          <w:rFonts w:ascii="Arial" w:hAnsi="Arial" w:cs="Arial"/>
          <w:sz w:val="22"/>
          <w:szCs w:val="22"/>
        </w:rPr>
        <w:t xml:space="preserve"> </w:t>
      </w:r>
    </w:p>
    <w:p w:rsidR="009315A3" w:rsidRDefault="00BA38D0" w:rsidP="004E5246">
      <w:pPr>
        <w:widowControl w:val="0"/>
        <w:spacing w:before="120"/>
      </w:pPr>
      <w:r>
        <w:t xml:space="preserve">To ensure that instructional materials used at TDSB are fully accessible </w:t>
      </w:r>
      <w:r w:rsidR="00D34DBD">
        <w:t xml:space="preserve">on a timely basis </w:t>
      </w:r>
      <w:r>
        <w:t xml:space="preserve">to students </w:t>
      </w:r>
      <w:r w:rsidR="00D2284F">
        <w:t xml:space="preserve">with disabilities </w:t>
      </w:r>
      <w:r w:rsidR="00D34DBD">
        <w:t>such as dyslexia and vision loss</w:t>
      </w:r>
      <w:r>
        <w:t>,</w:t>
      </w:r>
      <w:r w:rsidR="00D34DBD">
        <w:t xml:space="preserve"> TDSB should:</w:t>
      </w:r>
    </w:p>
    <w:p w:rsidR="00D34DBD" w:rsidRDefault="00D34DBD" w:rsidP="00E30D0A">
      <w:pPr>
        <w:widowControl w:val="0"/>
      </w:pPr>
    </w:p>
    <w:p w:rsidR="00D34DBD" w:rsidRDefault="00D34DBD" w:rsidP="004E5246">
      <w:pPr>
        <w:widowControl w:val="0"/>
        <w:ind w:left="270" w:hanging="270"/>
      </w:pPr>
      <w:r>
        <w:t xml:space="preserve">a) </w:t>
      </w:r>
      <w:r w:rsidR="004E5246">
        <w:tab/>
      </w:r>
      <w:r>
        <w:t xml:space="preserve">Survey </w:t>
      </w:r>
      <w:r w:rsidRPr="00D34DBD">
        <w:t xml:space="preserve">students with </w:t>
      </w:r>
      <w:r w:rsidR="00D2284F">
        <w:t xml:space="preserve">disabilities </w:t>
      </w:r>
      <w:r w:rsidR="00E3178E">
        <w:t xml:space="preserve">who need accessible instructional materials, </w:t>
      </w:r>
      <w:r w:rsidR="001D1CB2">
        <w:t xml:space="preserve">and their </w:t>
      </w:r>
      <w:r w:rsidR="00BB79B4">
        <w:t xml:space="preserve">teachers and </w:t>
      </w:r>
      <w:r w:rsidR="001D1CB2">
        <w:t xml:space="preserve">families, </w:t>
      </w:r>
      <w:r>
        <w:t xml:space="preserve">to get their front-line experiences on whether they get </w:t>
      </w:r>
      <w:r w:rsidR="00E3178E">
        <w:t xml:space="preserve">timely </w:t>
      </w:r>
      <w:r>
        <w:t xml:space="preserve">access to accessible instructional materials, and </w:t>
      </w:r>
    </w:p>
    <w:p w:rsidR="00D34DBD" w:rsidRDefault="00D34DBD" w:rsidP="004E5246">
      <w:pPr>
        <w:widowControl w:val="0"/>
        <w:ind w:left="270" w:hanging="270"/>
      </w:pPr>
    </w:p>
    <w:p w:rsidR="00A61C6E" w:rsidRDefault="00D34DBD" w:rsidP="004E5246">
      <w:pPr>
        <w:widowControl w:val="0"/>
        <w:ind w:left="270" w:hanging="270"/>
      </w:pPr>
      <w:r>
        <w:t xml:space="preserve">b) </w:t>
      </w:r>
      <w:r w:rsidR="004E5246">
        <w:tab/>
      </w:r>
      <w:r w:rsidR="00A61C6E">
        <w:t xml:space="preserve">Establish a dedicated resource to convert instructional materials to an accessible format, where needed, on a timely basis. It is insufficient to place this workload on TDSB's </w:t>
      </w:r>
      <w:proofErr w:type="gramStart"/>
      <w:r w:rsidR="00A61C6E">
        <w:t>staff that work</w:t>
      </w:r>
      <w:proofErr w:type="gramEnd"/>
      <w:r w:rsidR="00A61C6E">
        <w:t xml:space="preserve"> with students with vision loss.</w:t>
      </w:r>
    </w:p>
    <w:p w:rsidR="00C84CB9" w:rsidRDefault="00C84CB9" w:rsidP="00E30D0A">
      <w:pPr>
        <w:widowControl w:val="0"/>
      </w:pPr>
    </w:p>
    <w:p w:rsidR="006C505D" w:rsidRPr="004E5246" w:rsidRDefault="00FD19BE"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w:t>
      </w:r>
      <w:r w:rsidR="001A1530" w:rsidRPr="004E5246">
        <w:rPr>
          <w:rFonts w:ascii="Arial" w:hAnsi="Arial" w:cs="Arial"/>
          <w:sz w:val="22"/>
          <w:szCs w:val="22"/>
        </w:rPr>
        <w:t>6</w:t>
      </w:r>
      <w:r w:rsidRPr="004E5246">
        <w:rPr>
          <w:rFonts w:ascii="Arial" w:hAnsi="Arial" w:cs="Arial"/>
          <w:sz w:val="22"/>
          <w:szCs w:val="22"/>
        </w:rPr>
        <w:t>.</w:t>
      </w:r>
      <w:r w:rsidR="006C505D" w:rsidRPr="004E5246">
        <w:rPr>
          <w:rFonts w:ascii="Arial" w:hAnsi="Arial" w:cs="Arial"/>
          <w:sz w:val="22"/>
          <w:szCs w:val="22"/>
        </w:rPr>
        <w:t xml:space="preserve"> Ensuring Accessibility of </w:t>
      </w:r>
      <w:r w:rsidR="007131FF" w:rsidRPr="004E5246">
        <w:rPr>
          <w:rFonts w:ascii="Arial" w:hAnsi="Arial" w:cs="Arial"/>
          <w:sz w:val="22"/>
          <w:szCs w:val="22"/>
        </w:rPr>
        <w:t>Gym, Playground</w:t>
      </w:r>
      <w:r w:rsidR="006C505D" w:rsidRPr="004E5246">
        <w:rPr>
          <w:rFonts w:ascii="Arial" w:hAnsi="Arial" w:cs="Arial"/>
          <w:sz w:val="22"/>
          <w:szCs w:val="22"/>
        </w:rPr>
        <w:t xml:space="preserve"> and Like Equipment</w:t>
      </w:r>
    </w:p>
    <w:p w:rsidR="0067792F" w:rsidRDefault="00855E3E" w:rsidP="004E5246">
      <w:pPr>
        <w:widowControl w:val="0"/>
        <w:spacing w:before="120"/>
      </w:pPr>
      <w:r>
        <w:t>T</w:t>
      </w:r>
      <w:r w:rsidR="0067792F">
        <w:t>o ensure</w:t>
      </w:r>
      <w:r w:rsidR="00E30D0A">
        <w:t xml:space="preserve"> </w:t>
      </w:r>
      <w:r w:rsidR="0067792F">
        <w:t>that gym equipment, playground equipment and other like equipment and facilities are accessible for students with disabilities</w:t>
      </w:r>
      <w:r>
        <w:t>, TDSB should:</w:t>
      </w:r>
    </w:p>
    <w:p w:rsidR="00855E3E" w:rsidRDefault="00855E3E" w:rsidP="00E30D0A">
      <w:pPr>
        <w:widowControl w:val="0"/>
      </w:pPr>
    </w:p>
    <w:p w:rsidR="00855E3E" w:rsidRDefault="00855E3E" w:rsidP="004E5246">
      <w:pPr>
        <w:widowControl w:val="0"/>
        <w:ind w:left="270" w:hanging="270"/>
      </w:pPr>
      <w:r>
        <w:t xml:space="preserve">a) </w:t>
      </w:r>
      <w:r w:rsidR="004E5246">
        <w:tab/>
      </w:r>
      <w:r>
        <w:t>Take an inventory of the accessibility of its existing gym and playground equipment.</w:t>
      </w:r>
    </w:p>
    <w:p w:rsidR="00855E3E" w:rsidRDefault="00855E3E" w:rsidP="004E5246">
      <w:pPr>
        <w:widowControl w:val="0"/>
        <w:ind w:left="270" w:hanging="270"/>
      </w:pPr>
    </w:p>
    <w:p w:rsidR="00855E3E" w:rsidRDefault="00855E3E" w:rsidP="004E5246">
      <w:pPr>
        <w:widowControl w:val="0"/>
        <w:ind w:left="270" w:hanging="270"/>
      </w:pPr>
      <w:r>
        <w:t>b)</w:t>
      </w:r>
      <w:r w:rsidR="0077153C">
        <w:t xml:space="preserve"> </w:t>
      </w:r>
      <w:r w:rsidR="004E5246">
        <w:tab/>
      </w:r>
      <w:r>
        <w:t>Adopt a policy on specific requirements for accessibility requirements for new gym or playground equipment;</w:t>
      </w:r>
    </w:p>
    <w:p w:rsidR="00B1173D" w:rsidRDefault="00B1173D" w:rsidP="004E5246">
      <w:pPr>
        <w:widowControl w:val="0"/>
        <w:ind w:left="270" w:hanging="270"/>
      </w:pPr>
    </w:p>
    <w:p w:rsidR="00B1173D" w:rsidRDefault="00B1173D" w:rsidP="004E5246">
      <w:pPr>
        <w:widowControl w:val="0"/>
        <w:ind w:left="270" w:hanging="270"/>
      </w:pPr>
      <w:r>
        <w:t xml:space="preserve">c) </w:t>
      </w:r>
      <w:r w:rsidR="004E5246">
        <w:tab/>
      </w:r>
      <w:r w:rsidR="00A61C6E">
        <w:t>Implement measures to e</w:t>
      </w:r>
      <w:r>
        <w:t xml:space="preserve">nsure this </w:t>
      </w:r>
      <w:r w:rsidR="00CF4275">
        <w:t xml:space="preserve">procurement </w:t>
      </w:r>
      <w:r>
        <w:t>policy is followed</w:t>
      </w:r>
      <w:r w:rsidR="00A61C6E">
        <w:t xml:space="preserve"> and enforced</w:t>
      </w:r>
      <w:r>
        <w:t>.</w:t>
      </w:r>
    </w:p>
    <w:p w:rsidR="00B1173D" w:rsidRDefault="00B1173D" w:rsidP="00E30D0A">
      <w:pPr>
        <w:widowControl w:val="0"/>
      </w:pPr>
    </w:p>
    <w:p w:rsidR="00BA4FE1" w:rsidRPr="004E5246" w:rsidRDefault="00BA4FE1" w:rsidP="004E5246">
      <w:pPr>
        <w:pStyle w:val="Heading3"/>
        <w:keepNext w:val="0"/>
        <w:keepLines w:val="0"/>
        <w:widowControl w:val="0"/>
        <w:spacing w:before="0"/>
        <w:ind w:left="360" w:hanging="360"/>
        <w:rPr>
          <w:rFonts w:ascii="Arial" w:hAnsi="Arial" w:cs="Arial"/>
          <w:sz w:val="22"/>
          <w:szCs w:val="22"/>
        </w:rPr>
      </w:pPr>
      <w:r w:rsidRPr="004E5246">
        <w:rPr>
          <w:rFonts w:ascii="Arial" w:hAnsi="Arial" w:cs="Arial"/>
          <w:sz w:val="22"/>
          <w:szCs w:val="22"/>
        </w:rPr>
        <w:t>1</w:t>
      </w:r>
      <w:r w:rsidR="001A1530" w:rsidRPr="004E5246">
        <w:rPr>
          <w:rFonts w:ascii="Arial" w:hAnsi="Arial" w:cs="Arial"/>
          <w:sz w:val="22"/>
          <w:szCs w:val="22"/>
        </w:rPr>
        <w:t>7</w:t>
      </w:r>
      <w:r w:rsidRPr="004E5246">
        <w:rPr>
          <w:rFonts w:ascii="Arial" w:hAnsi="Arial" w:cs="Arial"/>
          <w:sz w:val="22"/>
          <w:szCs w:val="22"/>
        </w:rPr>
        <w:t xml:space="preserve">. Implement Human Resources Policies and Practices Emphasizing Knowledge </w:t>
      </w:r>
      <w:proofErr w:type="gramStart"/>
      <w:r w:rsidRPr="004E5246">
        <w:rPr>
          <w:rFonts w:ascii="Arial" w:hAnsi="Arial" w:cs="Arial"/>
          <w:sz w:val="22"/>
          <w:szCs w:val="22"/>
        </w:rPr>
        <w:t xml:space="preserve">and </w:t>
      </w:r>
      <w:r w:rsidR="004E5246">
        <w:rPr>
          <w:rFonts w:ascii="Arial" w:hAnsi="Arial" w:cs="Arial"/>
          <w:sz w:val="22"/>
          <w:szCs w:val="22"/>
        </w:rPr>
        <w:t xml:space="preserve"> </w:t>
      </w:r>
      <w:r w:rsidRPr="004E5246">
        <w:rPr>
          <w:rFonts w:ascii="Arial" w:hAnsi="Arial" w:cs="Arial"/>
          <w:sz w:val="22"/>
          <w:szCs w:val="22"/>
        </w:rPr>
        <w:t>Skills</w:t>
      </w:r>
      <w:proofErr w:type="gramEnd"/>
      <w:r w:rsidRPr="004E5246">
        <w:rPr>
          <w:rFonts w:ascii="Arial" w:hAnsi="Arial" w:cs="Arial"/>
          <w:sz w:val="22"/>
          <w:szCs w:val="22"/>
        </w:rPr>
        <w:t xml:space="preserve"> Regarding Inclusion</w:t>
      </w:r>
      <w:bookmarkStart w:id="3" w:name="Complete"/>
      <w:bookmarkEnd w:id="3"/>
    </w:p>
    <w:p w:rsidR="00BA4FE1" w:rsidRDefault="00BA4FE1" w:rsidP="004E5246">
      <w:pPr>
        <w:widowControl w:val="0"/>
        <w:spacing w:before="120"/>
      </w:pPr>
      <w:r>
        <w:t>TDSB should develop and implement human resources policies targeting at inclusion, such as:</w:t>
      </w:r>
    </w:p>
    <w:p w:rsidR="00BA4FE1" w:rsidRDefault="00BA4FE1" w:rsidP="00E30D0A">
      <w:pPr>
        <w:widowControl w:val="0"/>
      </w:pPr>
    </w:p>
    <w:p w:rsidR="00BA4FE1" w:rsidRDefault="00BA4FE1" w:rsidP="004E5246">
      <w:pPr>
        <w:widowControl w:val="0"/>
        <w:ind w:left="270" w:hanging="270"/>
      </w:pPr>
      <w:r>
        <w:t>a) Making knowledge and experience on implementing inclusion an important hiring and promotions criterion especially for principals, vice-principals and teaching staff;</w:t>
      </w:r>
    </w:p>
    <w:p w:rsidR="00BA4FE1" w:rsidRDefault="00BA4FE1" w:rsidP="004E5246">
      <w:pPr>
        <w:widowControl w:val="0"/>
        <w:ind w:left="270" w:hanging="270"/>
      </w:pPr>
    </w:p>
    <w:p w:rsidR="00BA4FE1" w:rsidRDefault="00BA4FE1" w:rsidP="004E5246">
      <w:pPr>
        <w:widowControl w:val="0"/>
        <w:ind w:left="270" w:hanging="270"/>
      </w:pPr>
      <w:r>
        <w:t>b) Emphasizing inclusion performance in any performance management and performance reviews at TDSB.</w:t>
      </w:r>
    </w:p>
    <w:p w:rsidR="00BA4FE1" w:rsidRDefault="00BA4FE1" w:rsidP="00E30D0A">
      <w:pPr>
        <w:widowControl w:val="0"/>
      </w:pPr>
    </w:p>
    <w:p w:rsidR="00AA0661" w:rsidRPr="004E5246" w:rsidRDefault="001A1530" w:rsidP="004E5246">
      <w:pPr>
        <w:pStyle w:val="Heading3"/>
        <w:keepNext w:val="0"/>
        <w:keepLines w:val="0"/>
        <w:widowControl w:val="0"/>
        <w:spacing w:before="0"/>
        <w:rPr>
          <w:rFonts w:ascii="Arial" w:hAnsi="Arial" w:cs="Arial"/>
          <w:sz w:val="22"/>
          <w:szCs w:val="22"/>
        </w:rPr>
      </w:pPr>
      <w:r w:rsidRPr="004E5246">
        <w:rPr>
          <w:rFonts w:ascii="Arial" w:hAnsi="Arial" w:cs="Arial"/>
          <w:sz w:val="22"/>
          <w:szCs w:val="22"/>
        </w:rPr>
        <w:t>18.</w:t>
      </w:r>
      <w:r w:rsidR="00E30D0A" w:rsidRPr="004E5246">
        <w:rPr>
          <w:rFonts w:ascii="Arial" w:hAnsi="Arial" w:cs="Arial"/>
          <w:sz w:val="22"/>
          <w:szCs w:val="22"/>
        </w:rPr>
        <w:t xml:space="preserve"> </w:t>
      </w:r>
      <w:r w:rsidR="00AA0661" w:rsidRPr="004E5246">
        <w:rPr>
          <w:rFonts w:ascii="Arial" w:hAnsi="Arial" w:cs="Arial"/>
          <w:sz w:val="22"/>
          <w:szCs w:val="22"/>
        </w:rPr>
        <w:t xml:space="preserve">Finding </w:t>
      </w:r>
      <w:proofErr w:type="gramStart"/>
      <w:r w:rsidR="00AA0661" w:rsidRPr="004E5246">
        <w:rPr>
          <w:rFonts w:ascii="Arial" w:hAnsi="Arial" w:cs="Arial"/>
          <w:sz w:val="22"/>
          <w:szCs w:val="22"/>
        </w:rPr>
        <w:t>Out</w:t>
      </w:r>
      <w:proofErr w:type="gramEnd"/>
      <w:r w:rsidR="00AA0661" w:rsidRPr="004E5246">
        <w:rPr>
          <w:rFonts w:ascii="Arial" w:hAnsi="Arial" w:cs="Arial"/>
          <w:sz w:val="22"/>
          <w:szCs w:val="22"/>
        </w:rPr>
        <w:t xml:space="preserve"> What Has Worked on Inclusion Elsewhere</w:t>
      </w:r>
    </w:p>
    <w:p w:rsidR="00AA0661" w:rsidRDefault="00AA0661" w:rsidP="004E5246">
      <w:pPr>
        <w:widowControl w:val="0"/>
        <w:spacing w:before="120"/>
      </w:pPr>
      <w:r>
        <w:t>TDSB should investigate effective practices in all the areas addressed in this motion, at other school boards in Canada, the U.S. and elsewhere</w:t>
      </w:r>
      <w:r w:rsidR="004367A4">
        <w:t xml:space="preserve">. Where feasible, TDSB </w:t>
      </w:r>
      <w:r>
        <w:t xml:space="preserve">should make its research </w:t>
      </w:r>
      <w:proofErr w:type="gramStart"/>
      <w:r>
        <w:t>public,</w:t>
      </w:r>
      <w:proofErr w:type="gramEnd"/>
      <w:r>
        <w:t xml:space="preserve"> and available to trustees and SEAC.</w:t>
      </w:r>
    </w:p>
    <w:p w:rsidR="00AA0661" w:rsidRDefault="00AA0661" w:rsidP="00E30D0A">
      <w:pPr>
        <w:widowControl w:val="0"/>
      </w:pPr>
    </w:p>
    <w:p w:rsidR="00D42A5E" w:rsidRPr="004E2343" w:rsidRDefault="00B1173D" w:rsidP="004E2343">
      <w:pPr>
        <w:pStyle w:val="Heading3"/>
        <w:keepNext w:val="0"/>
        <w:keepLines w:val="0"/>
        <w:widowControl w:val="0"/>
        <w:spacing w:before="0"/>
        <w:rPr>
          <w:rFonts w:ascii="Arial" w:hAnsi="Arial" w:cs="Arial"/>
          <w:sz w:val="22"/>
          <w:szCs w:val="22"/>
        </w:rPr>
      </w:pPr>
      <w:bookmarkStart w:id="4" w:name="Start"/>
      <w:bookmarkEnd w:id="4"/>
      <w:r w:rsidRPr="004E2343">
        <w:rPr>
          <w:rFonts w:ascii="Arial" w:hAnsi="Arial" w:cs="Arial"/>
          <w:sz w:val="22"/>
          <w:szCs w:val="22"/>
        </w:rPr>
        <w:t>1</w:t>
      </w:r>
      <w:r w:rsidR="001A1530" w:rsidRPr="004E2343">
        <w:rPr>
          <w:rFonts w:ascii="Arial" w:hAnsi="Arial" w:cs="Arial"/>
          <w:sz w:val="22"/>
          <w:szCs w:val="22"/>
        </w:rPr>
        <w:t>9</w:t>
      </w:r>
      <w:r w:rsidR="00940ABE" w:rsidRPr="004E2343">
        <w:rPr>
          <w:rFonts w:ascii="Arial" w:hAnsi="Arial" w:cs="Arial"/>
          <w:sz w:val="22"/>
          <w:szCs w:val="22"/>
        </w:rPr>
        <w:t>.</w:t>
      </w:r>
      <w:r w:rsidR="00D42A5E" w:rsidRPr="004E2343">
        <w:rPr>
          <w:rFonts w:ascii="Arial" w:hAnsi="Arial" w:cs="Arial"/>
          <w:sz w:val="22"/>
          <w:szCs w:val="22"/>
        </w:rPr>
        <w:t xml:space="preserve"> Establishing a TDSB </w:t>
      </w:r>
      <w:r w:rsidR="0077153C" w:rsidRPr="004E2343">
        <w:rPr>
          <w:rFonts w:ascii="Arial" w:hAnsi="Arial" w:cs="Arial"/>
          <w:sz w:val="22"/>
          <w:szCs w:val="22"/>
        </w:rPr>
        <w:t>C</w:t>
      </w:r>
      <w:r w:rsidR="00D42A5E" w:rsidRPr="004E2343">
        <w:rPr>
          <w:rFonts w:ascii="Arial" w:hAnsi="Arial" w:cs="Arial"/>
          <w:sz w:val="22"/>
          <w:szCs w:val="22"/>
        </w:rPr>
        <w:t xml:space="preserve">hief Accessibility Officer </w:t>
      </w:r>
    </w:p>
    <w:p w:rsidR="00D42A5E" w:rsidRDefault="00D34673" w:rsidP="004E2343">
      <w:pPr>
        <w:widowControl w:val="0"/>
        <w:spacing w:before="120"/>
      </w:pPr>
      <w:r>
        <w:t>TDSB should establish the position of Chief Accessibility</w:t>
      </w:r>
      <w:r w:rsidR="00D64824">
        <w:t>/Inclusion</w:t>
      </w:r>
      <w:r w:rsidR="00E30D0A">
        <w:t xml:space="preserve"> </w:t>
      </w:r>
      <w:r>
        <w:t xml:space="preserve">Officer, reporting to the Director of Education, </w:t>
      </w:r>
      <w:r w:rsidR="004367A4">
        <w:t xml:space="preserve">with a mandate and responsibility </w:t>
      </w:r>
      <w:r>
        <w:t>t</w:t>
      </w:r>
      <w:r w:rsidR="00D42A5E">
        <w:t xml:space="preserve">o ensure proper leadership on </w:t>
      </w:r>
      <w:r w:rsidR="00D64824">
        <w:t>the matters in this motion,</w:t>
      </w:r>
      <w:r w:rsidR="00E30D0A">
        <w:t xml:space="preserve"> </w:t>
      </w:r>
      <w:r w:rsidR="00D42A5E">
        <w:t>as well as the four motions which SEAC passed on June 13, 2016, and to help ensure that TDSB ensures that it provides a fully accessible workplace for employees with disabilities</w:t>
      </w:r>
      <w:r>
        <w:t>.</w:t>
      </w:r>
      <w:r w:rsidR="00B1173D">
        <w:t xml:space="preserve"> </w:t>
      </w:r>
    </w:p>
    <w:p w:rsidR="00D42A5E" w:rsidRDefault="00D42A5E" w:rsidP="00E30D0A">
      <w:pPr>
        <w:widowControl w:val="0"/>
      </w:pPr>
    </w:p>
    <w:p w:rsidR="00552691" w:rsidRPr="004E2343" w:rsidRDefault="00DB2EC2" w:rsidP="004E2343">
      <w:pPr>
        <w:pStyle w:val="Heading3"/>
        <w:keepNext w:val="0"/>
        <w:keepLines w:val="0"/>
        <w:widowControl w:val="0"/>
        <w:spacing w:before="0"/>
        <w:rPr>
          <w:rFonts w:ascii="Arial" w:hAnsi="Arial" w:cs="Arial"/>
          <w:sz w:val="22"/>
          <w:szCs w:val="22"/>
        </w:rPr>
      </w:pPr>
      <w:r w:rsidRPr="004E2343">
        <w:rPr>
          <w:rFonts w:ascii="Arial" w:hAnsi="Arial" w:cs="Arial"/>
          <w:sz w:val="22"/>
          <w:szCs w:val="22"/>
        </w:rPr>
        <w:t>20</w:t>
      </w:r>
      <w:r w:rsidR="00D42A5E" w:rsidRPr="004E2343">
        <w:rPr>
          <w:rFonts w:ascii="Arial" w:hAnsi="Arial" w:cs="Arial"/>
          <w:sz w:val="22"/>
          <w:szCs w:val="22"/>
        </w:rPr>
        <w:t xml:space="preserve">. </w:t>
      </w:r>
      <w:r w:rsidR="00B1173D" w:rsidRPr="004E2343">
        <w:rPr>
          <w:rFonts w:ascii="Arial" w:hAnsi="Arial" w:cs="Arial"/>
          <w:sz w:val="22"/>
          <w:szCs w:val="22"/>
        </w:rPr>
        <w:t>Reporting to the TDSB Board and SEAC on Plans and Progress</w:t>
      </w:r>
    </w:p>
    <w:p w:rsidR="00552691" w:rsidRDefault="00552691" w:rsidP="004E2343">
      <w:pPr>
        <w:widowControl w:val="0"/>
        <w:spacing w:before="120"/>
      </w:pPr>
      <w:r>
        <w:t xml:space="preserve">TDSB should establish a </w:t>
      </w:r>
      <w:r w:rsidR="00C76C4C">
        <w:t xml:space="preserve">time line for action on these motions. It should establish a </w:t>
      </w:r>
      <w:r>
        <w:t xml:space="preserve">schedule for regularly reporting to the TDSB Board, to SEAC and to any other related governance bodies, on its plans to implement this motion, and </w:t>
      </w:r>
      <w:r w:rsidR="00363137">
        <w:t xml:space="preserve">for </w:t>
      </w:r>
      <w:r>
        <w:t>periodically report</w:t>
      </w:r>
      <w:r w:rsidR="00363137">
        <w:t>ing</w:t>
      </w:r>
      <w:r>
        <w:t xml:space="preserve"> on progress, with this reporting to begin no later than six months after the date of this motion.</w:t>
      </w:r>
    </w:p>
    <w:sectPr w:rsidR="00552691" w:rsidSect="004E2343">
      <w:footerReference w:type="default" r:id="rId8"/>
      <w:headerReference w:type="first" r:id="rId9"/>
      <w:pgSz w:w="12240" w:h="15840"/>
      <w:pgMar w:top="720" w:right="1440" w:bottom="1152" w:left="144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94" w:rsidRDefault="00722694" w:rsidP="00273BB6">
      <w:r>
        <w:separator/>
      </w:r>
    </w:p>
  </w:endnote>
  <w:endnote w:type="continuationSeparator" w:id="0">
    <w:p w:rsidR="00722694" w:rsidRDefault="00722694" w:rsidP="0027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43" w:rsidRDefault="004E2343" w:rsidP="004E2343">
    <w:pPr>
      <w:pStyle w:val="Footer"/>
      <w:jc w:val="right"/>
    </w:pPr>
    <w:r w:rsidRPr="004E2343">
      <w:rPr>
        <w:b/>
        <w:sz w:val="16"/>
        <w:szCs w:val="16"/>
      </w:rPr>
      <w:t>Motion #5 Improving the Effective Inclusion of Students with Special Education Needs at TDSB</w:t>
    </w:r>
    <w:r>
      <w:rPr>
        <w:b/>
        <w:sz w:val="16"/>
        <w:szCs w:val="16"/>
      </w:rPr>
      <w:tab/>
    </w:r>
    <w:sdt>
      <w:sdtPr>
        <w:id w:val="-1008219380"/>
        <w:docPartObj>
          <w:docPartGallery w:val="Page Numbers (Bottom of Page)"/>
          <w:docPartUnique/>
        </w:docPartObj>
      </w:sdtPr>
      <w:sdtContent>
        <w:sdt>
          <w:sdtPr>
            <w:id w:val="860082579"/>
            <w:docPartObj>
              <w:docPartGallery w:val="Page Numbers (Top of Page)"/>
              <w:docPartUnique/>
            </w:docPartObj>
          </w:sdtPr>
          <w:sdtContent>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11</w:t>
            </w:r>
            <w:r>
              <w:rPr>
                <w:b/>
                <w:bCs/>
                <w:sz w:val="24"/>
              </w:rPr>
              <w:fldChar w:fldCharType="end"/>
            </w:r>
          </w:sdtContent>
        </w:sdt>
      </w:sdtContent>
    </w:sdt>
  </w:p>
  <w:p w:rsidR="004E2343" w:rsidRPr="004E2343" w:rsidRDefault="004E2343" w:rsidP="004E2343">
    <w:pPr>
      <w:pStyle w:val="Heading1"/>
      <w:tabs>
        <w:tab w:val="left" w:pos="8670"/>
      </w:tabs>
      <w:spacing w:before="0"/>
      <w:rPr>
        <w:b w:val="0"/>
        <w:sz w:val="16"/>
        <w:szCs w:val="16"/>
      </w:rPr>
    </w:pPr>
  </w:p>
  <w:p w:rsidR="004E2343" w:rsidRDefault="004E2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94" w:rsidRDefault="00722694" w:rsidP="00273BB6">
      <w:r>
        <w:separator/>
      </w:r>
    </w:p>
  </w:footnote>
  <w:footnote w:type="continuationSeparator" w:id="0">
    <w:p w:rsidR="00722694" w:rsidRDefault="00722694" w:rsidP="0027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43" w:rsidRDefault="004E2343" w:rsidP="004E2343">
    <w:pPr>
      <w:pStyle w:val="Heading1"/>
    </w:pPr>
    <w:r w:rsidRPr="00DD6B85">
      <w:t>Toronto District School Board</w:t>
    </w:r>
    <w:r>
      <w:t xml:space="preserve"> </w:t>
    </w:r>
    <w:r w:rsidRPr="00DD6B85">
      <w:t>Special Education Advisory Committee</w:t>
    </w:r>
  </w:p>
  <w:p w:rsidR="004E2343" w:rsidRDefault="004E2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3681E"/>
    <w:multiLevelType w:val="hybridMultilevel"/>
    <w:tmpl w:val="2A5EA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6E0760B"/>
    <w:multiLevelType w:val="hybridMultilevel"/>
    <w:tmpl w:val="647E8BD2"/>
    <w:lvl w:ilvl="0" w:tplc="10563186">
      <w:start w:val="1"/>
      <w:numFmt w:val="lowerLetter"/>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B6"/>
    <w:rsid w:val="0000120A"/>
    <w:rsid w:val="00002ACC"/>
    <w:rsid w:val="00015AFB"/>
    <w:rsid w:val="00022317"/>
    <w:rsid w:val="0003651F"/>
    <w:rsid w:val="000413F5"/>
    <w:rsid w:val="00041622"/>
    <w:rsid w:val="00043063"/>
    <w:rsid w:val="00050DA2"/>
    <w:rsid w:val="000512D6"/>
    <w:rsid w:val="0005544A"/>
    <w:rsid w:val="00056382"/>
    <w:rsid w:val="00056D94"/>
    <w:rsid w:val="00063DAF"/>
    <w:rsid w:val="00066FBB"/>
    <w:rsid w:val="000721D1"/>
    <w:rsid w:val="00073259"/>
    <w:rsid w:val="00074CCC"/>
    <w:rsid w:val="00076DD9"/>
    <w:rsid w:val="00077F97"/>
    <w:rsid w:val="00083B75"/>
    <w:rsid w:val="00083FB9"/>
    <w:rsid w:val="00091244"/>
    <w:rsid w:val="00092DFC"/>
    <w:rsid w:val="00094527"/>
    <w:rsid w:val="000952DA"/>
    <w:rsid w:val="00096A90"/>
    <w:rsid w:val="00097FD5"/>
    <w:rsid w:val="000A2FAA"/>
    <w:rsid w:val="000A3DCE"/>
    <w:rsid w:val="000A448F"/>
    <w:rsid w:val="000A6483"/>
    <w:rsid w:val="000A7971"/>
    <w:rsid w:val="000B1D60"/>
    <w:rsid w:val="000B276C"/>
    <w:rsid w:val="000B30E5"/>
    <w:rsid w:val="000B3D11"/>
    <w:rsid w:val="000B6FD0"/>
    <w:rsid w:val="000C0FA4"/>
    <w:rsid w:val="000C1037"/>
    <w:rsid w:val="000C1BBE"/>
    <w:rsid w:val="000D0B53"/>
    <w:rsid w:val="000D2A53"/>
    <w:rsid w:val="000D40F7"/>
    <w:rsid w:val="000D43CD"/>
    <w:rsid w:val="000D7BD9"/>
    <w:rsid w:val="000E05F8"/>
    <w:rsid w:val="000E0CF6"/>
    <w:rsid w:val="000E2297"/>
    <w:rsid w:val="000E33BA"/>
    <w:rsid w:val="000E4103"/>
    <w:rsid w:val="000E6C5D"/>
    <w:rsid w:val="000F036A"/>
    <w:rsid w:val="000F5E90"/>
    <w:rsid w:val="000F74BE"/>
    <w:rsid w:val="00102B8A"/>
    <w:rsid w:val="001034C9"/>
    <w:rsid w:val="00105530"/>
    <w:rsid w:val="001058BB"/>
    <w:rsid w:val="001068EE"/>
    <w:rsid w:val="00111F27"/>
    <w:rsid w:val="0011688F"/>
    <w:rsid w:val="00121841"/>
    <w:rsid w:val="0012287A"/>
    <w:rsid w:val="001248BC"/>
    <w:rsid w:val="00126F79"/>
    <w:rsid w:val="00132B61"/>
    <w:rsid w:val="00136C0E"/>
    <w:rsid w:val="00136D87"/>
    <w:rsid w:val="00137B10"/>
    <w:rsid w:val="00137E5C"/>
    <w:rsid w:val="00141AE7"/>
    <w:rsid w:val="00142F8F"/>
    <w:rsid w:val="00147E77"/>
    <w:rsid w:val="0015025F"/>
    <w:rsid w:val="00153E41"/>
    <w:rsid w:val="00154975"/>
    <w:rsid w:val="00162CD9"/>
    <w:rsid w:val="0016385F"/>
    <w:rsid w:val="00164513"/>
    <w:rsid w:val="00164C10"/>
    <w:rsid w:val="001654F9"/>
    <w:rsid w:val="00167796"/>
    <w:rsid w:val="00175F65"/>
    <w:rsid w:val="001772A6"/>
    <w:rsid w:val="0018199A"/>
    <w:rsid w:val="00185835"/>
    <w:rsid w:val="00190CDD"/>
    <w:rsid w:val="00192B45"/>
    <w:rsid w:val="00194A85"/>
    <w:rsid w:val="001A1530"/>
    <w:rsid w:val="001A2155"/>
    <w:rsid w:val="001A29F2"/>
    <w:rsid w:val="001A3287"/>
    <w:rsid w:val="001B0723"/>
    <w:rsid w:val="001B6488"/>
    <w:rsid w:val="001C3013"/>
    <w:rsid w:val="001D1CB2"/>
    <w:rsid w:val="001D6C4F"/>
    <w:rsid w:val="001D7F2D"/>
    <w:rsid w:val="001E0790"/>
    <w:rsid w:val="001E6A57"/>
    <w:rsid w:val="001F023C"/>
    <w:rsid w:val="001F1CA7"/>
    <w:rsid w:val="001F343F"/>
    <w:rsid w:val="001F64B2"/>
    <w:rsid w:val="001F737C"/>
    <w:rsid w:val="00202B2F"/>
    <w:rsid w:val="00202FFC"/>
    <w:rsid w:val="002049C0"/>
    <w:rsid w:val="002052B5"/>
    <w:rsid w:val="002076ED"/>
    <w:rsid w:val="00212472"/>
    <w:rsid w:val="002127DC"/>
    <w:rsid w:val="002159CC"/>
    <w:rsid w:val="00216740"/>
    <w:rsid w:val="00216A6A"/>
    <w:rsid w:val="00216B1B"/>
    <w:rsid w:val="00224417"/>
    <w:rsid w:val="002256D3"/>
    <w:rsid w:val="00232E58"/>
    <w:rsid w:val="00233602"/>
    <w:rsid w:val="002457DE"/>
    <w:rsid w:val="002477DF"/>
    <w:rsid w:val="00252487"/>
    <w:rsid w:val="002533B7"/>
    <w:rsid w:val="002535DD"/>
    <w:rsid w:val="00260E4C"/>
    <w:rsid w:val="002720EE"/>
    <w:rsid w:val="00273BB6"/>
    <w:rsid w:val="00273D05"/>
    <w:rsid w:val="00280659"/>
    <w:rsid w:val="00285545"/>
    <w:rsid w:val="0028781E"/>
    <w:rsid w:val="00291759"/>
    <w:rsid w:val="0029436C"/>
    <w:rsid w:val="00295520"/>
    <w:rsid w:val="002A0BF7"/>
    <w:rsid w:val="002A5512"/>
    <w:rsid w:val="002A75CA"/>
    <w:rsid w:val="002B0488"/>
    <w:rsid w:val="002B0E2D"/>
    <w:rsid w:val="002B1D63"/>
    <w:rsid w:val="002B55EF"/>
    <w:rsid w:val="002C2575"/>
    <w:rsid w:val="002C2E7A"/>
    <w:rsid w:val="002C7B1C"/>
    <w:rsid w:val="002D759D"/>
    <w:rsid w:val="002E2C97"/>
    <w:rsid w:val="002E3999"/>
    <w:rsid w:val="002F384C"/>
    <w:rsid w:val="003010B4"/>
    <w:rsid w:val="003016BA"/>
    <w:rsid w:val="00303F1A"/>
    <w:rsid w:val="0030784D"/>
    <w:rsid w:val="003079FA"/>
    <w:rsid w:val="003120A2"/>
    <w:rsid w:val="00320E36"/>
    <w:rsid w:val="00327E43"/>
    <w:rsid w:val="00332B74"/>
    <w:rsid w:val="00332EBE"/>
    <w:rsid w:val="00335C4B"/>
    <w:rsid w:val="00337A33"/>
    <w:rsid w:val="00350ACD"/>
    <w:rsid w:val="0035163B"/>
    <w:rsid w:val="00351BA2"/>
    <w:rsid w:val="00356CC7"/>
    <w:rsid w:val="00357467"/>
    <w:rsid w:val="00363137"/>
    <w:rsid w:val="00363417"/>
    <w:rsid w:val="00367411"/>
    <w:rsid w:val="00367A3D"/>
    <w:rsid w:val="003761A2"/>
    <w:rsid w:val="003774F0"/>
    <w:rsid w:val="0038227B"/>
    <w:rsid w:val="0038462F"/>
    <w:rsid w:val="003851DE"/>
    <w:rsid w:val="0038568C"/>
    <w:rsid w:val="00386267"/>
    <w:rsid w:val="00386FCB"/>
    <w:rsid w:val="003878D3"/>
    <w:rsid w:val="003953DC"/>
    <w:rsid w:val="003A1812"/>
    <w:rsid w:val="003A1CDA"/>
    <w:rsid w:val="003A4C38"/>
    <w:rsid w:val="003A6E83"/>
    <w:rsid w:val="003B08EE"/>
    <w:rsid w:val="003B242B"/>
    <w:rsid w:val="003C3217"/>
    <w:rsid w:val="003C5D6F"/>
    <w:rsid w:val="003D2015"/>
    <w:rsid w:val="003D2451"/>
    <w:rsid w:val="003D2830"/>
    <w:rsid w:val="003D2EC3"/>
    <w:rsid w:val="003D61D2"/>
    <w:rsid w:val="003D7E30"/>
    <w:rsid w:val="003E0F14"/>
    <w:rsid w:val="003E444B"/>
    <w:rsid w:val="003E6430"/>
    <w:rsid w:val="003F18A3"/>
    <w:rsid w:val="003F362A"/>
    <w:rsid w:val="003F3A1D"/>
    <w:rsid w:val="003F4C23"/>
    <w:rsid w:val="004001FF"/>
    <w:rsid w:val="00400B38"/>
    <w:rsid w:val="0040253E"/>
    <w:rsid w:val="00405552"/>
    <w:rsid w:val="00406307"/>
    <w:rsid w:val="00415656"/>
    <w:rsid w:val="00417CED"/>
    <w:rsid w:val="00421BA0"/>
    <w:rsid w:val="00422F02"/>
    <w:rsid w:val="004257A1"/>
    <w:rsid w:val="00430CB0"/>
    <w:rsid w:val="004349EA"/>
    <w:rsid w:val="004367A4"/>
    <w:rsid w:val="0043683F"/>
    <w:rsid w:val="004373A9"/>
    <w:rsid w:val="00446993"/>
    <w:rsid w:val="00446F6E"/>
    <w:rsid w:val="00450055"/>
    <w:rsid w:val="004512CC"/>
    <w:rsid w:val="00453892"/>
    <w:rsid w:val="00456FBF"/>
    <w:rsid w:val="00461D9B"/>
    <w:rsid w:val="00462B1A"/>
    <w:rsid w:val="00465299"/>
    <w:rsid w:val="00465821"/>
    <w:rsid w:val="00466E99"/>
    <w:rsid w:val="00466EE5"/>
    <w:rsid w:val="00471F44"/>
    <w:rsid w:val="00473B55"/>
    <w:rsid w:val="00475BD6"/>
    <w:rsid w:val="00492E12"/>
    <w:rsid w:val="004A07A0"/>
    <w:rsid w:val="004B728C"/>
    <w:rsid w:val="004B7B2F"/>
    <w:rsid w:val="004C11E9"/>
    <w:rsid w:val="004C3F98"/>
    <w:rsid w:val="004C4023"/>
    <w:rsid w:val="004C424B"/>
    <w:rsid w:val="004D13C9"/>
    <w:rsid w:val="004D3BCB"/>
    <w:rsid w:val="004D5FC6"/>
    <w:rsid w:val="004D70FF"/>
    <w:rsid w:val="004E0788"/>
    <w:rsid w:val="004E132B"/>
    <w:rsid w:val="004E22C8"/>
    <w:rsid w:val="004E2343"/>
    <w:rsid w:val="004E5246"/>
    <w:rsid w:val="004E5852"/>
    <w:rsid w:val="004E5EC4"/>
    <w:rsid w:val="004E7A21"/>
    <w:rsid w:val="004F0513"/>
    <w:rsid w:val="004F262D"/>
    <w:rsid w:val="004F38D7"/>
    <w:rsid w:val="004F52C5"/>
    <w:rsid w:val="004F5980"/>
    <w:rsid w:val="004F7C79"/>
    <w:rsid w:val="004F7F5C"/>
    <w:rsid w:val="00501FAB"/>
    <w:rsid w:val="00502C6C"/>
    <w:rsid w:val="00503A7A"/>
    <w:rsid w:val="0050494C"/>
    <w:rsid w:val="005057D7"/>
    <w:rsid w:val="00507B87"/>
    <w:rsid w:val="00511A14"/>
    <w:rsid w:val="005138FE"/>
    <w:rsid w:val="00514E21"/>
    <w:rsid w:val="00523E7B"/>
    <w:rsid w:val="00524392"/>
    <w:rsid w:val="00527747"/>
    <w:rsid w:val="00530068"/>
    <w:rsid w:val="005343C2"/>
    <w:rsid w:val="0053466E"/>
    <w:rsid w:val="005423DF"/>
    <w:rsid w:val="005425EC"/>
    <w:rsid w:val="00546E30"/>
    <w:rsid w:val="00552691"/>
    <w:rsid w:val="005600AD"/>
    <w:rsid w:val="00562F1F"/>
    <w:rsid w:val="00566DCB"/>
    <w:rsid w:val="00570C77"/>
    <w:rsid w:val="00573965"/>
    <w:rsid w:val="00573B20"/>
    <w:rsid w:val="0057530D"/>
    <w:rsid w:val="0058639B"/>
    <w:rsid w:val="005A01FE"/>
    <w:rsid w:val="005B0835"/>
    <w:rsid w:val="005B3B74"/>
    <w:rsid w:val="005B6B6E"/>
    <w:rsid w:val="005B7974"/>
    <w:rsid w:val="005C4607"/>
    <w:rsid w:val="005C6D36"/>
    <w:rsid w:val="005D4545"/>
    <w:rsid w:val="005E172F"/>
    <w:rsid w:val="005E4821"/>
    <w:rsid w:val="005E52F5"/>
    <w:rsid w:val="005F21FE"/>
    <w:rsid w:val="00601FB7"/>
    <w:rsid w:val="006020B2"/>
    <w:rsid w:val="00603327"/>
    <w:rsid w:val="00611074"/>
    <w:rsid w:val="006174F7"/>
    <w:rsid w:val="006202D7"/>
    <w:rsid w:val="00624D5C"/>
    <w:rsid w:val="0062569A"/>
    <w:rsid w:val="006258AD"/>
    <w:rsid w:val="00632626"/>
    <w:rsid w:val="006331EF"/>
    <w:rsid w:val="00635B87"/>
    <w:rsid w:val="00637BDD"/>
    <w:rsid w:val="00640192"/>
    <w:rsid w:val="0064426E"/>
    <w:rsid w:val="006449EC"/>
    <w:rsid w:val="00651C88"/>
    <w:rsid w:val="00656F60"/>
    <w:rsid w:val="006603A0"/>
    <w:rsid w:val="00660525"/>
    <w:rsid w:val="006723F2"/>
    <w:rsid w:val="00674399"/>
    <w:rsid w:val="0067792F"/>
    <w:rsid w:val="00680290"/>
    <w:rsid w:val="0068325B"/>
    <w:rsid w:val="00687D40"/>
    <w:rsid w:val="0069145A"/>
    <w:rsid w:val="00696E0D"/>
    <w:rsid w:val="006A3FE8"/>
    <w:rsid w:val="006A5802"/>
    <w:rsid w:val="006B29B8"/>
    <w:rsid w:val="006B4FF5"/>
    <w:rsid w:val="006B5FFB"/>
    <w:rsid w:val="006C1E37"/>
    <w:rsid w:val="006C505D"/>
    <w:rsid w:val="006D2207"/>
    <w:rsid w:val="006D41B6"/>
    <w:rsid w:val="006D42AB"/>
    <w:rsid w:val="006E12BE"/>
    <w:rsid w:val="006E1FDD"/>
    <w:rsid w:val="006E75BB"/>
    <w:rsid w:val="006F478B"/>
    <w:rsid w:val="006F5886"/>
    <w:rsid w:val="006F7AB7"/>
    <w:rsid w:val="007005C7"/>
    <w:rsid w:val="007022C0"/>
    <w:rsid w:val="00706EF6"/>
    <w:rsid w:val="00707EDF"/>
    <w:rsid w:val="00710765"/>
    <w:rsid w:val="007131FF"/>
    <w:rsid w:val="007150B0"/>
    <w:rsid w:val="00716EA0"/>
    <w:rsid w:val="0072222B"/>
    <w:rsid w:val="00722694"/>
    <w:rsid w:val="007240FD"/>
    <w:rsid w:val="007243C2"/>
    <w:rsid w:val="00727F7C"/>
    <w:rsid w:val="00730042"/>
    <w:rsid w:val="00732108"/>
    <w:rsid w:val="00733179"/>
    <w:rsid w:val="00735DBA"/>
    <w:rsid w:val="007373FC"/>
    <w:rsid w:val="007415A1"/>
    <w:rsid w:val="0074323B"/>
    <w:rsid w:val="00743B6D"/>
    <w:rsid w:val="00746C5F"/>
    <w:rsid w:val="00747397"/>
    <w:rsid w:val="0075317B"/>
    <w:rsid w:val="00753D36"/>
    <w:rsid w:val="00755CEE"/>
    <w:rsid w:val="007600F6"/>
    <w:rsid w:val="0076611A"/>
    <w:rsid w:val="00766DFE"/>
    <w:rsid w:val="0077153C"/>
    <w:rsid w:val="0078151E"/>
    <w:rsid w:val="007828AA"/>
    <w:rsid w:val="00785716"/>
    <w:rsid w:val="0079229B"/>
    <w:rsid w:val="00795203"/>
    <w:rsid w:val="00795923"/>
    <w:rsid w:val="00797F0B"/>
    <w:rsid w:val="007A4138"/>
    <w:rsid w:val="007A45B6"/>
    <w:rsid w:val="007A7667"/>
    <w:rsid w:val="007B0694"/>
    <w:rsid w:val="007B3443"/>
    <w:rsid w:val="007B36EC"/>
    <w:rsid w:val="007B4421"/>
    <w:rsid w:val="007C098C"/>
    <w:rsid w:val="007C16A4"/>
    <w:rsid w:val="007C425C"/>
    <w:rsid w:val="007D6720"/>
    <w:rsid w:val="007D67D8"/>
    <w:rsid w:val="007E0EE6"/>
    <w:rsid w:val="007E6A2B"/>
    <w:rsid w:val="007E6A48"/>
    <w:rsid w:val="007F02A0"/>
    <w:rsid w:val="007F4598"/>
    <w:rsid w:val="007F6377"/>
    <w:rsid w:val="0080686A"/>
    <w:rsid w:val="008104A5"/>
    <w:rsid w:val="008252EE"/>
    <w:rsid w:val="00831A04"/>
    <w:rsid w:val="0083256C"/>
    <w:rsid w:val="008353EB"/>
    <w:rsid w:val="008362A3"/>
    <w:rsid w:val="0084158C"/>
    <w:rsid w:val="0084308F"/>
    <w:rsid w:val="00843C53"/>
    <w:rsid w:val="008441D5"/>
    <w:rsid w:val="008510F2"/>
    <w:rsid w:val="008533A8"/>
    <w:rsid w:val="008543C3"/>
    <w:rsid w:val="00855304"/>
    <w:rsid w:val="00855E3E"/>
    <w:rsid w:val="008566F4"/>
    <w:rsid w:val="0085778C"/>
    <w:rsid w:val="00867090"/>
    <w:rsid w:val="008718D2"/>
    <w:rsid w:val="0087293B"/>
    <w:rsid w:val="00876126"/>
    <w:rsid w:val="008771AD"/>
    <w:rsid w:val="008802DE"/>
    <w:rsid w:val="00880410"/>
    <w:rsid w:val="00882BC7"/>
    <w:rsid w:val="00885E3A"/>
    <w:rsid w:val="008861F1"/>
    <w:rsid w:val="0088669D"/>
    <w:rsid w:val="00890606"/>
    <w:rsid w:val="00890ADB"/>
    <w:rsid w:val="00890C29"/>
    <w:rsid w:val="00897627"/>
    <w:rsid w:val="008A0CED"/>
    <w:rsid w:val="008A2EC4"/>
    <w:rsid w:val="008A37FE"/>
    <w:rsid w:val="008B1B81"/>
    <w:rsid w:val="008B5395"/>
    <w:rsid w:val="008B71D9"/>
    <w:rsid w:val="008C0E20"/>
    <w:rsid w:val="008C1EED"/>
    <w:rsid w:val="008C33D1"/>
    <w:rsid w:val="008C4418"/>
    <w:rsid w:val="008C460A"/>
    <w:rsid w:val="008C61E2"/>
    <w:rsid w:val="008D1A3A"/>
    <w:rsid w:val="008E2EEC"/>
    <w:rsid w:val="008E4960"/>
    <w:rsid w:val="008E4AC4"/>
    <w:rsid w:val="008E60C9"/>
    <w:rsid w:val="008E67AE"/>
    <w:rsid w:val="008F04A5"/>
    <w:rsid w:val="008F527F"/>
    <w:rsid w:val="008F692B"/>
    <w:rsid w:val="008F77F1"/>
    <w:rsid w:val="00905AB6"/>
    <w:rsid w:val="00905B4B"/>
    <w:rsid w:val="00906983"/>
    <w:rsid w:val="00907B45"/>
    <w:rsid w:val="009106D1"/>
    <w:rsid w:val="009139E8"/>
    <w:rsid w:val="009204FA"/>
    <w:rsid w:val="00921427"/>
    <w:rsid w:val="0092143D"/>
    <w:rsid w:val="0092268F"/>
    <w:rsid w:val="009240BF"/>
    <w:rsid w:val="00927BB6"/>
    <w:rsid w:val="00930FAD"/>
    <w:rsid w:val="009315A3"/>
    <w:rsid w:val="00940ABE"/>
    <w:rsid w:val="009449BA"/>
    <w:rsid w:val="00953171"/>
    <w:rsid w:val="00953DF2"/>
    <w:rsid w:val="009577DD"/>
    <w:rsid w:val="009604CA"/>
    <w:rsid w:val="00962845"/>
    <w:rsid w:val="00971710"/>
    <w:rsid w:val="00971B6E"/>
    <w:rsid w:val="00972D57"/>
    <w:rsid w:val="00974D18"/>
    <w:rsid w:val="00975674"/>
    <w:rsid w:val="009761D5"/>
    <w:rsid w:val="00980D93"/>
    <w:rsid w:val="009850A5"/>
    <w:rsid w:val="00990DB8"/>
    <w:rsid w:val="00991250"/>
    <w:rsid w:val="009917B5"/>
    <w:rsid w:val="00992AFF"/>
    <w:rsid w:val="009955E8"/>
    <w:rsid w:val="00995C12"/>
    <w:rsid w:val="009970F2"/>
    <w:rsid w:val="009A06AF"/>
    <w:rsid w:val="009A2818"/>
    <w:rsid w:val="009A451F"/>
    <w:rsid w:val="009B1E4F"/>
    <w:rsid w:val="009B2F90"/>
    <w:rsid w:val="009B364F"/>
    <w:rsid w:val="009C01A5"/>
    <w:rsid w:val="009C4D5B"/>
    <w:rsid w:val="009C637C"/>
    <w:rsid w:val="009D109E"/>
    <w:rsid w:val="009D112B"/>
    <w:rsid w:val="009D26EF"/>
    <w:rsid w:val="009D4010"/>
    <w:rsid w:val="009E08E7"/>
    <w:rsid w:val="009E3D0A"/>
    <w:rsid w:val="009E46A4"/>
    <w:rsid w:val="009E7011"/>
    <w:rsid w:val="009F07B0"/>
    <w:rsid w:val="009F630B"/>
    <w:rsid w:val="00A001CE"/>
    <w:rsid w:val="00A0204D"/>
    <w:rsid w:val="00A060CF"/>
    <w:rsid w:val="00A07C2E"/>
    <w:rsid w:val="00A12FDF"/>
    <w:rsid w:val="00A13A13"/>
    <w:rsid w:val="00A2279D"/>
    <w:rsid w:val="00A25105"/>
    <w:rsid w:val="00A31027"/>
    <w:rsid w:val="00A314C9"/>
    <w:rsid w:val="00A3336F"/>
    <w:rsid w:val="00A33898"/>
    <w:rsid w:val="00A366CC"/>
    <w:rsid w:val="00A36CEB"/>
    <w:rsid w:val="00A3735D"/>
    <w:rsid w:val="00A412FF"/>
    <w:rsid w:val="00A42D44"/>
    <w:rsid w:val="00A4432D"/>
    <w:rsid w:val="00A459F4"/>
    <w:rsid w:val="00A53AB2"/>
    <w:rsid w:val="00A607BF"/>
    <w:rsid w:val="00A61C6E"/>
    <w:rsid w:val="00A63E8C"/>
    <w:rsid w:val="00A64774"/>
    <w:rsid w:val="00A64CFC"/>
    <w:rsid w:val="00A65728"/>
    <w:rsid w:val="00A675E0"/>
    <w:rsid w:val="00A6788D"/>
    <w:rsid w:val="00A70E81"/>
    <w:rsid w:val="00A747A4"/>
    <w:rsid w:val="00A76833"/>
    <w:rsid w:val="00A7711B"/>
    <w:rsid w:val="00A81216"/>
    <w:rsid w:val="00A83255"/>
    <w:rsid w:val="00A8389A"/>
    <w:rsid w:val="00A9014F"/>
    <w:rsid w:val="00A9021E"/>
    <w:rsid w:val="00A93746"/>
    <w:rsid w:val="00A96FFF"/>
    <w:rsid w:val="00A974B0"/>
    <w:rsid w:val="00A975EB"/>
    <w:rsid w:val="00AA0661"/>
    <w:rsid w:val="00AA4F8C"/>
    <w:rsid w:val="00AA7EC1"/>
    <w:rsid w:val="00AB28D1"/>
    <w:rsid w:val="00AC04F3"/>
    <w:rsid w:val="00AC15F5"/>
    <w:rsid w:val="00AC29C7"/>
    <w:rsid w:val="00AC4D8A"/>
    <w:rsid w:val="00AD1036"/>
    <w:rsid w:val="00AD2470"/>
    <w:rsid w:val="00AD7254"/>
    <w:rsid w:val="00AE18E5"/>
    <w:rsid w:val="00AE2EA3"/>
    <w:rsid w:val="00AE4EFB"/>
    <w:rsid w:val="00AE5F9B"/>
    <w:rsid w:val="00AF1F87"/>
    <w:rsid w:val="00AF37B9"/>
    <w:rsid w:val="00B002E1"/>
    <w:rsid w:val="00B008AD"/>
    <w:rsid w:val="00B0406A"/>
    <w:rsid w:val="00B05E06"/>
    <w:rsid w:val="00B1173D"/>
    <w:rsid w:val="00B2061E"/>
    <w:rsid w:val="00B23002"/>
    <w:rsid w:val="00B23694"/>
    <w:rsid w:val="00B27B7F"/>
    <w:rsid w:val="00B335D4"/>
    <w:rsid w:val="00B40CA0"/>
    <w:rsid w:val="00B40CB7"/>
    <w:rsid w:val="00B41763"/>
    <w:rsid w:val="00B417FC"/>
    <w:rsid w:val="00B42A11"/>
    <w:rsid w:val="00B43751"/>
    <w:rsid w:val="00B508E1"/>
    <w:rsid w:val="00B54086"/>
    <w:rsid w:val="00B57BD3"/>
    <w:rsid w:val="00B65943"/>
    <w:rsid w:val="00B65D7B"/>
    <w:rsid w:val="00B67A09"/>
    <w:rsid w:val="00B67AD2"/>
    <w:rsid w:val="00B67C6F"/>
    <w:rsid w:val="00B7006F"/>
    <w:rsid w:val="00B71A3E"/>
    <w:rsid w:val="00B71B77"/>
    <w:rsid w:val="00B72964"/>
    <w:rsid w:val="00B729FB"/>
    <w:rsid w:val="00B72D77"/>
    <w:rsid w:val="00B76A0F"/>
    <w:rsid w:val="00B77688"/>
    <w:rsid w:val="00B815D1"/>
    <w:rsid w:val="00B81BB8"/>
    <w:rsid w:val="00B81CAF"/>
    <w:rsid w:val="00B84C26"/>
    <w:rsid w:val="00B85DD6"/>
    <w:rsid w:val="00B932FF"/>
    <w:rsid w:val="00B949D9"/>
    <w:rsid w:val="00BA172B"/>
    <w:rsid w:val="00BA38D0"/>
    <w:rsid w:val="00BA42A4"/>
    <w:rsid w:val="00BA4FE1"/>
    <w:rsid w:val="00BB140E"/>
    <w:rsid w:val="00BB506A"/>
    <w:rsid w:val="00BB76E0"/>
    <w:rsid w:val="00BB79B4"/>
    <w:rsid w:val="00BC42F6"/>
    <w:rsid w:val="00BC63FF"/>
    <w:rsid w:val="00BE1E8F"/>
    <w:rsid w:val="00BE22CF"/>
    <w:rsid w:val="00BE252D"/>
    <w:rsid w:val="00BE3216"/>
    <w:rsid w:val="00BE4638"/>
    <w:rsid w:val="00BE592B"/>
    <w:rsid w:val="00BE6B4F"/>
    <w:rsid w:val="00BF0A52"/>
    <w:rsid w:val="00BF0FCD"/>
    <w:rsid w:val="00BF25DE"/>
    <w:rsid w:val="00BF575F"/>
    <w:rsid w:val="00BF6150"/>
    <w:rsid w:val="00C00F7C"/>
    <w:rsid w:val="00C076D1"/>
    <w:rsid w:val="00C078C3"/>
    <w:rsid w:val="00C11041"/>
    <w:rsid w:val="00C117F5"/>
    <w:rsid w:val="00C206A6"/>
    <w:rsid w:val="00C21A2F"/>
    <w:rsid w:val="00C239FB"/>
    <w:rsid w:val="00C23F25"/>
    <w:rsid w:val="00C33BE2"/>
    <w:rsid w:val="00C33C61"/>
    <w:rsid w:val="00C400A1"/>
    <w:rsid w:val="00C4100C"/>
    <w:rsid w:val="00C4214B"/>
    <w:rsid w:val="00C428B2"/>
    <w:rsid w:val="00C42F0E"/>
    <w:rsid w:val="00C45E39"/>
    <w:rsid w:val="00C51872"/>
    <w:rsid w:val="00C52E5D"/>
    <w:rsid w:val="00C53A94"/>
    <w:rsid w:val="00C551D9"/>
    <w:rsid w:val="00C573B6"/>
    <w:rsid w:val="00C613FF"/>
    <w:rsid w:val="00C61C6B"/>
    <w:rsid w:val="00C758F8"/>
    <w:rsid w:val="00C76C4C"/>
    <w:rsid w:val="00C817FD"/>
    <w:rsid w:val="00C84CB9"/>
    <w:rsid w:val="00C91A5A"/>
    <w:rsid w:val="00C9301C"/>
    <w:rsid w:val="00C94748"/>
    <w:rsid w:val="00C94BBB"/>
    <w:rsid w:val="00CA567A"/>
    <w:rsid w:val="00CA6006"/>
    <w:rsid w:val="00CB447E"/>
    <w:rsid w:val="00CB7877"/>
    <w:rsid w:val="00CD2721"/>
    <w:rsid w:val="00CD3372"/>
    <w:rsid w:val="00CD5CC7"/>
    <w:rsid w:val="00CD75A6"/>
    <w:rsid w:val="00CE38A1"/>
    <w:rsid w:val="00CE66CA"/>
    <w:rsid w:val="00CE6B56"/>
    <w:rsid w:val="00CF27EA"/>
    <w:rsid w:val="00CF2E67"/>
    <w:rsid w:val="00CF4275"/>
    <w:rsid w:val="00D04C47"/>
    <w:rsid w:val="00D06A24"/>
    <w:rsid w:val="00D0714F"/>
    <w:rsid w:val="00D12D0D"/>
    <w:rsid w:val="00D137ED"/>
    <w:rsid w:val="00D2284F"/>
    <w:rsid w:val="00D2635A"/>
    <w:rsid w:val="00D30569"/>
    <w:rsid w:val="00D316BC"/>
    <w:rsid w:val="00D34673"/>
    <w:rsid w:val="00D34DBD"/>
    <w:rsid w:val="00D4175C"/>
    <w:rsid w:val="00D42956"/>
    <w:rsid w:val="00D42A5E"/>
    <w:rsid w:val="00D454B3"/>
    <w:rsid w:val="00D53068"/>
    <w:rsid w:val="00D54A3C"/>
    <w:rsid w:val="00D62F00"/>
    <w:rsid w:val="00D64824"/>
    <w:rsid w:val="00D669BB"/>
    <w:rsid w:val="00D672DF"/>
    <w:rsid w:val="00D70D61"/>
    <w:rsid w:val="00D72295"/>
    <w:rsid w:val="00D748A5"/>
    <w:rsid w:val="00D83A04"/>
    <w:rsid w:val="00D84D12"/>
    <w:rsid w:val="00D868F1"/>
    <w:rsid w:val="00D91FA0"/>
    <w:rsid w:val="00D92A7D"/>
    <w:rsid w:val="00DA61C7"/>
    <w:rsid w:val="00DA632D"/>
    <w:rsid w:val="00DB2009"/>
    <w:rsid w:val="00DB2EC2"/>
    <w:rsid w:val="00DB534F"/>
    <w:rsid w:val="00DC4850"/>
    <w:rsid w:val="00DC5BAE"/>
    <w:rsid w:val="00DD163B"/>
    <w:rsid w:val="00DD1B50"/>
    <w:rsid w:val="00DD2ADD"/>
    <w:rsid w:val="00DD5C4E"/>
    <w:rsid w:val="00DD6B85"/>
    <w:rsid w:val="00DF03E6"/>
    <w:rsid w:val="00DF2853"/>
    <w:rsid w:val="00DF37E8"/>
    <w:rsid w:val="00DF3B39"/>
    <w:rsid w:val="00E0007E"/>
    <w:rsid w:val="00E0111B"/>
    <w:rsid w:val="00E01135"/>
    <w:rsid w:val="00E027BA"/>
    <w:rsid w:val="00E0318A"/>
    <w:rsid w:val="00E038EB"/>
    <w:rsid w:val="00E04F46"/>
    <w:rsid w:val="00E05B9C"/>
    <w:rsid w:val="00E115B1"/>
    <w:rsid w:val="00E17C57"/>
    <w:rsid w:val="00E214BC"/>
    <w:rsid w:val="00E21B77"/>
    <w:rsid w:val="00E25F7F"/>
    <w:rsid w:val="00E267F0"/>
    <w:rsid w:val="00E27E6B"/>
    <w:rsid w:val="00E30454"/>
    <w:rsid w:val="00E3068D"/>
    <w:rsid w:val="00E30C04"/>
    <w:rsid w:val="00E30D0A"/>
    <w:rsid w:val="00E31608"/>
    <w:rsid w:val="00E3178E"/>
    <w:rsid w:val="00E31A84"/>
    <w:rsid w:val="00E31EF7"/>
    <w:rsid w:val="00E343D1"/>
    <w:rsid w:val="00E37BCA"/>
    <w:rsid w:val="00E37D98"/>
    <w:rsid w:val="00E40DD1"/>
    <w:rsid w:val="00E425EC"/>
    <w:rsid w:val="00E44590"/>
    <w:rsid w:val="00E46EE8"/>
    <w:rsid w:val="00E61430"/>
    <w:rsid w:val="00E62118"/>
    <w:rsid w:val="00E624C2"/>
    <w:rsid w:val="00E63AB6"/>
    <w:rsid w:val="00E66068"/>
    <w:rsid w:val="00E66C17"/>
    <w:rsid w:val="00E703E6"/>
    <w:rsid w:val="00E70A2A"/>
    <w:rsid w:val="00E7550B"/>
    <w:rsid w:val="00E82F16"/>
    <w:rsid w:val="00E83758"/>
    <w:rsid w:val="00E8499A"/>
    <w:rsid w:val="00E8531E"/>
    <w:rsid w:val="00EB1B4F"/>
    <w:rsid w:val="00EB4BF3"/>
    <w:rsid w:val="00EB5099"/>
    <w:rsid w:val="00EB737A"/>
    <w:rsid w:val="00EC1F0C"/>
    <w:rsid w:val="00EC31B4"/>
    <w:rsid w:val="00EC6889"/>
    <w:rsid w:val="00ED3B75"/>
    <w:rsid w:val="00ED76B7"/>
    <w:rsid w:val="00EE5282"/>
    <w:rsid w:val="00EF1A65"/>
    <w:rsid w:val="00EF4234"/>
    <w:rsid w:val="00EF5DDB"/>
    <w:rsid w:val="00F12802"/>
    <w:rsid w:val="00F142E2"/>
    <w:rsid w:val="00F161CC"/>
    <w:rsid w:val="00F204D7"/>
    <w:rsid w:val="00F21B97"/>
    <w:rsid w:val="00F24206"/>
    <w:rsid w:val="00F2580B"/>
    <w:rsid w:val="00F25ABF"/>
    <w:rsid w:val="00F272E2"/>
    <w:rsid w:val="00F31E2E"/>
    <w:rsid w:val="00F3372C"/>
    <w:rsid w:val="00F3376C"/>
    <w:rsid w:val="00F362B1"/>
    <w:rsid w:val="00F40DCB"/>
    <w:rsid w:val="00F43190"/>
    <w:rsid w:val="00F477C1"/>
    <w:rsid w:val="00F54DCF"/>
    <w:rsid w:val="00F7040D"/>
    <w:rsid w:val="00F70541"/>
    <w:rsid w:val="00F729C2"/>
    <w:rsid w:val="00F755FF"/>
    <w:rsid w:val="00F81CB0"/>
    <w:rsid w:val="00F82337"/>
    <w:rsid w:val="00F83D48"/>
    <w:rsid w:val="00F87A95"/>
    <w:rsid w:val="00F94AEC"/>
    <w:rsid w:val="00FA3E60"/>
    <w:rsid w:val="00FA7A24"/>
    <w:rsid w:val="00FA7F68"/>
    <w:rsid w:val="00FB2A5C"/>
    <w:rsid w:val="00FB758E"/>
    <w:rsid w:val="00FC55B4"/>
    <w:rsid w:val="00FD19BE"/>
    <w:rsid w:val="00FD3003"/>
    <w:rsid w:val="00FD35D7"/>
    <w:rsid w:val="00FD4675"/>
    <w:rsid w:val="00FD78CF"/>
    <w:rsid w:val="00FE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50"/>
    <w:pPr>
      <w:spacing w:after="0"/>
      <w:contextualSpacing/>
    </w:pPr>
    <w:rPr>
      <w:rFonts w:ascii="Arial" w:hAnsi="Arial" w:cs="Times New Roman"/>
      <w:sz w:val="20"/>
      <w:szCs w:val="24"/>
    </w:rPr>
  </w:style>
  <w:style w:type="paragraph" w:styleId="Heading1">
    <w:name w:val="heading 1"/>
    <w:basedOn w:val="Normal"/>
    <w:next w:val="Normal"/>
    <w:link w:val="Heading1Char"/>
    <w:uiPriority w:val="9"/>
    <w:qFormat/>
    <w:rsid w:val="00DD1B50"/>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1B50"/>
    <w:pPr>
      <w:keepNext/>
      <w:keepLines/>
      <w:spacing w:before="240" w:after="120"/>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B5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D1B5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273BB6"/>
    <w:pPr>
      <w:tabs>
        <w:tab w:val="center" w:pos="4680"/>
        <w:tab w:val="right" w:pos="9360"/>
      </w:tabs>
    </w:pPr>
  </w:style>
  <w:style w:type="character" w:customStyle="1" w:styleId="HeaderChar">
    <w:name w:val="Header Char"/>
    <w:basedOn w:val="DefaultParagraphFont"/>
    <w:link w:val="Header"/>
    <w:uiPriority w:val="99"/>
    <w:rsid w:val="00273BB6"/>
    <w:rPr>
      <w:rFonts w:ascii="Times New Roman" w:hAnsi="Times New Roman" w:cs="Times New Roman"/>
      <w:sz w:val="24"/>
      <w:szCs w:val="24"/>
    </w:rPr>
  </w:style>
  <w:style w:type="paragraph" w:styleId="Footer">
    <w:name w:val="footer"/>
    <w:basedOn w:val="Normal"/>
    <w:link w:val="FooterChar"/>
    <w:uiPriority w:val="99"/>
    <w:unhideWhenUsed/>
    <w:rsid w:val="00273BB6"/>
    <w:pPr>
      <w:tabs>
        <w:tab w:val="center" w:pos="4680"/>
        <w:tab w:val="right" w:pos="9360"/>
      </w:tabs>
    </w:pPr>
  </w:style>
  <w:style w:type="character" w:customStyle="1" w:styleId="FooterChar">
    <w:name w:val="Footer Char"/>
    <w:basedOn w:val="DefaultParagraphFont"/>
    <w:link w:val="Footer"/>
    <w:uiPriority w:val="99"/>
    <w:rsid w:val="00273BB6"/>
    <w:rPr>
      <w:rFonts w:ascii="Times New Roman" w:hAnsi="Times New Roman" w:cs="Times New Roman"/>
      <w:sz w:val="24"/>
      <w:szCs w:val="24"/>
    </w:rPr>
  </w:style>
  <w:style w:type="paragraph" w:styleId="NoSpacing">
    <w:name w:val="No Spacing"/>
    <w:uiPriority w:val="1"/>
    <w:qFormat/>
    <w:rsid w:val="00DD1B50"/>
    <w:pPr>
      <w:spacing w:after="0" w:line="240" w:lineRule="auto"/>
      <w:contextualSpacing/>
    </w:pPr>
    <w:rPr>
      <w:rFonts w:ascii="Arial" w:hAnsi="Arial" w:cs="Times New Roman"/>
      <w:sz w:val="20"/>
      <w:szCs w:val="24"/>
    </w:rPr>
  </w:style>
  <w:style w:type="paragraph" w:styleId="ListParagraph">
    <w:name w:val="List Paragraph"/>
    <w:basedOn w:val="Normal"/>
    <w:uiPriority w:val="34"/>
    <w:qFormat/>
    <w:rsid w:val="00DD1B50"/>
    <w:pPr>
      <w:ind w:left="720"/>
    </w:pPr>
  </w:style>
  <w:style w:type="paragraph" w:styleId="BalloonText">
    <w:name w:val="Balloon Text"/>
    <w:basedOn w:val="Normal"/>
    <w:link w:val="BalloonTextChar"/>
    <w:uiPriority w:val="99"/>
    <w:semiHidden/>
    <w:unhideWhenUsed/>
    <w:rsid w:val="004E2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50"/>
    <w:pPr>
      <w:spacing w:after="0"/>
      <w:contextualSpacing/>
    </w:pPr>
    <w:rPr>
      <w:rFonts w:ascii="Arial" w:hAnsi="Arial" w:cs="Times New Roman"/>
      <w:sz w:val="20"/>
      <w:szCs w:val="24"/>
    </w:rPr>
  </w:style>
  <w:style w:type="paragraph" w:styleId="Heading1">
    <w:name w:val="heading 1"/>
    <w:basedOn w:val="Normal"/>
    <w:next w:val="Normal"/>
    <w:link w:val="Heading1Char"/>
    <w:uiPriority w:val="9"/>
    <w:qFormat/>
    <w:rsid w:val="00DD1B50"/>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1B50"/>
    <w:pPr>
      <w:keepNext/>
      <w:keepLines/>
      <w:spacing w:before="240" w:after="120"/>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B5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D1B5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273BB6"/>
    <w:pPr>
      <w:tabs>
        <w:tab w:val="center" w:pos="4680"/>
        <w:tab w:val="right" w:pos="9360"/>
      </w:tabs>
    </w:pPr>
  </w:style>
  <w:style w:type="character" w:customStyle="1" w:styleId="HeaderChar">
    <w:name w:val="Header Char"/>
    <w:basedOn w:val="DefaultParagraphFont"/>
    <w:link w:val="Header"/>
    <w:uiPriority w:val="99"/>
    <w:rsid w:val="00273BB6"/>
    <w:rPr>
      <w:rFonts w:ascii="Times New Roman" w:hAnsi="Times New Roman" w:cs="Times New Roman"/>
      <w:sz w:val="24"/>
      <w:szCs w:val="24"/>
    </w:rPr>
  </w:style>
  <w:style w:type="paragraph" w:styleId="Footer">
    <w:name w:val="footer"/>
    <w:basedOn w:val="Normal"/>
    <w:link w:val="FooterChar"/>
    <w:uiPriority w:val="99"/>
    <w:unhideWhenUsed/>
    <w:rsid w:val="00273BB6"/>
    <w:pPr>
      <w:tabs>
        <w:tab w:val="center" w:pos="4680"/>
        <w:tab w:val="right" w:pos="9360"/>
      </w:tabs>
    </w:pPr>
  </w:style>
  <w:style w:type="character" w:customStyle="1" w:styleId="FooterChar">
    <w:name w:val="Footer Char"/>
    <w:basedOn w:val="DefaultParagraphFont"/>
    <w:link w:val="Footer"/>
    <w:uiPriority w:val="99"/>
    <w:rsid w:val="00273BB6"/>
    <w:rPr>
      <w:rFonts w:ascii="Times New Roman" w:hAnsi="Times New Roman" w:cs="Times New Roman"/>
      <w:sz w:val="24"/>
      <w:szCs w:val="24"/>
    </w:rPr>
  </w:style>
  <w:style w:type="paragraph" w:styleId="NoSpacing">
    <w:name w:val="No Spacing"/>
    <w:uiPriority w:val="1"/>
    <w:qFormat/>
    <w:rsid w:val="00DD1B50"/>
    <w:pPr>
      <w:spacing w:after="0" w:line="240" w:lineRule="auto"/>
      <w:contextualSpacing/>
    </w:pPr>
    <w:rPr>
      <w:rFonts w:ascii="Arial" w:hAnsi="Arial" w:cs="Times New Roman"/>
      <w:sz w:val="20"/>
      <w:szCs w:val="24"/>
    </w:rPr>
  </w:style>
  <w:style w:type="paragraph" w:styleId="ListParagraph">
    <w:name w:val="List Paragraph"/>
    <w:basedOn w:val="Normal"/>
    <w:uiPriority w:val="34"/>
    <w:qFormat/>
    <w:rsid w:val="00DD1B50"/>
    <w:pPr>
      <w:ind w:left="720"/>
    </w:pPr>
  </w:style>
  <w:style w:type="paragraph" w:styleId="BalloonText">
    <w:name w:val="Balloon Text"/>
    <w:basedOn w:val="Normal"/>
    <w:link w:val="BalloonTextChar"/>
    <w:uiPriority w:val="99"/>
    <w:semiHidden/>
    <w:unhideWhenUsed/>
    <w:rsid w:val="004E2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4438">
      <w:bodyDiv w:val="1"/>
      <w:marLeft w:val="0"/>
      <w:marRight w:val="0"/>
      <w:marTop w:val="0"/>
      <w:marBottom w:val="0"/>
      <w:divBdr>
        <w:top w:val="none" w:sz="0" w:space="0" w:color="auto"/>
        <w:left w:val="none" w:sz="0" w:space="0" w:color="auto"/>
        <w:bottom w:val="none" w:sz="0" w:space="0" w:color="auto"/>
        <w:right w:val="none" w:sz="0" w:space="0" w:color="auto"/>
      </w:divBdr>
    </w:div>
    <w:div w:id="143621471">
      <w:bodyDiv w:val="1"/>
      <w:marLeft w:val="0"/>
      <w:marRight w:val="0"/>
      <w:marTop w:val="0"/>
      <w:marBottom w:val="0"/>
      <w:divBdr>
        <w:top w:val="none" w:sz="0" w:space="0" w:color="auto"/>
        <w:left w:val="none" w:sz="0" w:space="0" w:color="auto"/>
        <w:bottom w:val="none" w:sz="0" w:space="0" w:color="auto"/>
        <w:right w:val="none" w:sz="0" w:space="0" w:color="auto"/>
      </w:divBdr>
    </w:div>
    <w:div w:id="401102861">
      <w:bodyDiv w:val="1"/>
      <w:marLeft w:val="0"/>
      <w:marRight w:val="0"/>
      <w:marTop w:val="0"/>
      <w:marBottom w:val="0"/>
      <w:divBdr>
        <w:top w:val="none" w:sz="0" w:space="0" w:color="auto"/>
        <w:left w:val="none" w:sz="0" w:space="0" w:color="auto"/>
        <w:bottom w:val="none" w:sz="0" w:space="0" w:color="auto"/>
        <w:right w:val="none" w:sz="0" w:space="0" w:color="auto"/>
      </w:divBdr>
    </w:div>
    <w:div w:id="444739836">
      <w:bodyDiv w:val="1"/>
      <w:marLeft w:val="0"/>
      <w:marRight w:val="0"/>
      <w:marTop w:val="0"/>
      <w:marBottom w:val="0"/>
      <w:divBdr>
        <w:top w:val="none" w:sz="0" w:space="0" w:color="auto"/>
        <w:left w:val="none" w:sz="0" w:space="0" w:color="auto"/>
        <w:bottom w:val="none" w:sz="0" w:space="0" w:color="auto"/>
        <w:right w:val="none" w:sz="0" w:space="0" w:color="auto"/>
      </w:divBdr>
    </w:div>
    <w:div w:id="480924005">
      <w:bodyDiv w:val="1"/>
      <w:marLeft w:val="0"/>
      <w:marRight w:val="0"/>
      <w:marTop w:val="0"/>
      <w:marBottom w:val="0"/>
      <w:divBdr>
        <w:top w:val="none" w:sz="0" w:space="0" w:color="auto"/>
        <w:left w:val="none" w:sz="0" w:space="0" w:color="auto"/>
        <w:bottom w:val="none" w:sz="0" w:space="0" w:color="auto"/>
        <w:right w:val="none" w:sz="0" w:space="0" w:color="auto"/>
      </w:divBdr>
    </w:div>
    <w:div w:id="625162135">
      <w:bodyDiv w:val="1"/>
      <w:marLeft w:val="0"/>
      <w:marRight w:val="0"/>
      <w:marTop w:val="0"/>
      <w:marBottom w:val="0"/>
      <w:divBdr>
        <w:top w:val="none" w:sz="0" w:space="0" w:color="auto"/>
        <w:left w:val="none" w:sz="0" w:space="0" w:color="auto"/>
        <w:bottom w:val="none" w:sz="0" w:space="0" w:color="auto"/>
        <w:right w:val="none" w:sz="0" w:space="0" w:color="auto"/>
      </w:divBdr>
    </w:div>
    <w:div w:id="946622059">
      <w:bodyDiv w:val="1"/>
      <w:marLeft w:val="0"/>
      <w:marRight w:val="0"/>
      <w:marTop w:val="0"/>
      <w:marBottom w:val="0"/>
      <w:divBdr>
        <w:top w:val="none" w:sz="0" w:space="0" w:color="auto"/>
        <w:left w:val="none" w:sz="0" w:space="0" w:color="auto"/>
        <w:bottom w:val="none" w:sz="0" w:space="0" w:color="auto"/>
        <w:right w:val="none" w:sz="0" w:space="0" w:color="auto"/>
      </w:divBdr>
    </w:div>
    <w:div w:id="1256742371">
      <w:bodyDiv w:val="1"/>
      <w:marLeft w:val="0"/>
      <w:marRight w:val="0"/>
      <w:marTop w:val="0"/>
      <w:marBottom w:val="0"/>
      <w:divBdr>
        <w:top w:val="none" w:sz="0" w:space="0" w:color="auto"/>
        <w:left w:val="none" w:sz="0" w:space="0" w:color="auto"/>
        <w:bottom w:val="none" w:sz="0" w:space="0" w:color="auto"/>
        <w:right w:val="none" w:sz="0" w:space="0" w:color="auto"/>
      </w:divBdr>
    </w:div>
    <w:div w:id="1265766504">
      <w:bodyDiv w:val="1"/>
      <w:marLeft w:val="0"/>
      <w:marRight w:val="0"/>
      <w:marTop w:val="0"/>
      <w:marBottom w:val="0"/>
      <w:divBdr>
        <w:top w:val="none" w:sz="0" w:space="0" w:color="auto"/>
        <w:left w:val="none" w:sz="0" w:space="0" w:color="auto"/>
        <w:bottom w:val="none" w:sz="0" w:space="0" w:color="auto"/>
        <w:right w:val="none" w:sz="0" w:space="0" w:color="auto"/>
      </w:divBdr>
    </w:div>
    <w:div w:id="1364937908">
      <w:bodyDiv w:val="1"/>
      <w:marLeft w:val="0"/>
      <w:marRight w:val="0"/>
      <w:marTop w:val="0"/>
      <w:marBottom w:val="0"/>
      <w:divBdr>
        <w:top w:val="none" w:sz="0" w:space="0" w:color="auto"/>
        <w:left w:val="none" w:sz="0" w:space="0" w:color="auto"/>
        <w:bottom w:val="none" w:sz="0" w:space="0" w:color="auto"/>
        <w:right w:val="none" w:sz="0" w:space="0" w:color="auto"/>
      </w:divBdr>
    </w:div>
    <w:div w:id="1610745842">
      <w:bodyDiv w:val="1"/>
      <w:marLeft w:val="0"/>
      <w:marRight w:val="0"/>
      <w:marTop w:val="0"/>
      <w:marBottom w:val="0"/>
      <w:divBdr>
        <w:top w:val="none" w:sz="0" w:space="0" w:color="auto"/>
        <w:left w:val="none" w:sz="0" w:space="0" w:color="auto"/>
        <w:bottom w:val="none" w:sz="0" w:space="0" w:color="auto"/>
        <w:right w:val="none" w:sz="0" w:space="0" w:color="auto"/>
      </w:divBdr>
    </w:div>
    <w:div w:id="1795251964">
      <w:bodyDiv w:val="1"/>
      <w:marLeft w:val="0"/>
      <w:marRight w:val="0"/>
      <w:marTop w:val="0"/>
      <w:marBottom w:val="0"/>
      <w:divBdr>
        <w:top w:val="none" w:sz="0" w:space="0" w:color="auto"/>
        <w:left w:val="none" w:sz="0" w:space="0" w:color="auto"/>
        <w:bottom w:val="none" w:sz="0" w:space="0" w:color="auto"/>
        <w:right w:val="none" w:sz="0" w:space="0" w:color="auto"/>
      </w:divBdr>
    </w:div>
    <w:div w:id="20267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A7"/>
    <w:rsid w:val="005E19A7"/>
    <w:rsid w:val="008D29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C231BD7CB94690A16FAB54B1D94643">
    <w:name w:val="C0C231BD7CB94690A16FAB54B1D94643"/>
    <w:rsid w:val="005E19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C231BD7CB94690A16FAB54B1D94643">
    <w:name w:val="C0C231BD7CB94690A16FAB54B1D94643"/>
    <w:rsid w:val="005E1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Lepofsky</dc:creator>
  <cp:lastModifiedBy>Ratsep, Margo</cp:lastModifiedBy>
  <cp:revision>2</cp:revision>
  <dcterms:created xsi:type="dcterms:W3CDTF">2017-01-11T20:33:00Z</dcterms:created>
  <dcterms:modified xsi:type="dcterms:W3CDTF">2017-01-11T20:33:00Z</dcterms:modified>
</cp:coreProperties>
</file>