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0B4" w:rsidRDefault="001550B4" w:rsidP="001550B4">
      <w:pPr>
        <w:widowControl w:val="0"/>
        <w:jc w:val="center"/>
        <w:rPr>
          <w:rFonts w:ascii="Arial" w:hAnsi="Arial"/>
          <w:b/>
          <w:sz w:val="28"/>
          <w:szCs w:val="20"/>
        </w:rPr>
      </w:pPr>
      <w:bookmarkStart w:id="0" w:name="_GoBack"/>
      <w:bookmarkEnd w:id="0"/>
      <w:r>
        <w:rPr>
          <w:rFonts w:ascii="Arial" w:hAnsi="Arial"/>
          <w:b/>
          <w:sz w:val="28"/>
          <w:szCs w:val="20"/>
        </w:rPr>
        <w:t>Motion #6</w:t>
      </w:r>
      <w:r w:rsidRPr="00727ABE">
        <w:rPr>
          <w:rFonts w:ascii="Arial" w:hAnsi="Arial"/>
          <w:b/>
          <w:sz w:val="28"/>
          <w:szCs w:val="20"/>
        </w:rPr>
        <w:t xml:space="preserve"> by TDSB SEAC </w:t>
      </w:r>
    </w:p>
    <w:p w:rsidR="001550B4" w:rsidRPr="001550B4" w:rsidRDefault="001550B4" w:rsidP="001550B4">
      <w:pPr>
        <w:widowControl w:val="0"/>
        <w:spacing w:before="120" w:after="120"/>
        <w:jc w:val="center"/>
      </w:pPr>
      <w:r w:rsidRPr="004D031E">
        <w:t>Draft #1 dated March 15, 2017</w:t>
      </w:r>
    </w:p>
    <w:p w:rsidR="001550B4" w:rsidRPr="001550B4" w:rsidRDefault="001550B4" w:rsidP="001550B4">
      <w:pPr>
        <w:pStyle w:val="Heading1"/>
        <w:keepNext w:val="0"/>
        <w:keepLines w:val="0"/>
        <w:widowControl w:val="0"/>
        <w:spacing w:before="120" w:after="120"/>
        <w:rPr>
          <w:rFonts w:ascii="Arial" w:hAnsi="Arial" w:cs="Arial"/>
          <w:sz w:val="24"/>
          <w:szCs w:val="24"/>
        </w:rPr>
      </w:pPr>
    </w:p>
    <w:p w:rsidR="001550B4" w:rsidRPr="001550B4" w:rsidRDefault="001550B4" w:rsidP="001550B4">
      <w:pPr>
        <w:pStyle w:val="Heading1"/>
        <w:keepNext w:val="0"/>
        <w:keepLines w:val="0"/>
        <w:widowControl w:val="0"/>
        <w:spacing w:before="120" w:after="120" w:line="276" w:lineRule="auto"/>
        <w:jc w:val="center"/>
        <w:rPr>
          <w:rFonts w:ascii="Arial" w:hAnsi="Arial" w:cs="Arial"/>
          <w:sz w:val="24"/>
          <w:szCs w:val="24"/>
        </w:rPr>
      </w:pPr>
      <w:r w:rsidRPr="001550B4">
        <w:rPr>
          <w:rFonts w:ascii="Arial" w:hAnsi="Arial" w:cs="Arial"/>
          <w:sz w:val="24"/>
          <w:szCs w:val="24"/>
        </w:rPr>
        <w:t>The Effective Inclusion of Students with Special Education Needs at TDSB</w:t>
      </w:r>
    </w:p>
    <w:p w:rsidR="00074629" w:rsidRPr="001550B4" w:rsidRDefault="00074629" w:rsidP="001550B4">
      <w:pPr>
        <w:widowControl w:val="0"/>
        <w:spacing w:before="60" w:after="60" w:line="276" w:lineRule="auto"/>
        <w:rPr>
          <w:rFonts w:ascii="Arial" w:hAnsi="Arial" w:cs="Arial"/>
          <w:sz w:val="22"/>
          <w:szCs w:val="22"/>
        </w:rPr>
      </w:pPr>
    </w:p>
    <w:p w:rsidR="00074629" w:rsidRPr="001550B4" w:rsidRDefault="00074629" w:rsidP="001550B4">
      <w:pPr>
        <w:pStyle w:val="Heading2"/>
        <w:keepNext w:val="0"/>
        <w:keepLines w:val="0"/>
        <w:widowControl w:val="0"/>
        <w:spacing w:before="60" w:after="60" w:line="276" w:lineRule="auto"/>
        <w:rPr>
          <w:rFonts w:ascii="Arial" w:hAnsi="Arial" w:cs="Arial"/>
          <w:sz w:val="22"/>
          <w:szCs w:val="22"/>
        </w:rPr>
      </w:pPr>
      <w:r w:rsidRPr="001550B4">
        <w:rPr>
          <w:rFonts w:ascii="Arial" w:hAnsi="Arial" w:cs="Arial"/>
          <w:sz w:val="22"/>
          <w:szCs w:val="22"/>
        </w:rPr>
        <w:t xml:space="preserve">Background </w:t>
      </w:r>
    </w:p>
    <w:p w:rsidR="00074629" w:rsidRPr="001550B4" w:rsidRDefault="00074629" w:rsidP="001550B4">
      <w:pPr>
        <w:widowControl w:val="0"/>
        <w:spacing w:before="60" w:after="60" w:line="276" w:lineRule="auto"/>
        <w:rPr>
          <w:rFonts w:ascii="Arial" w:hAnsi="Arial" w:cs="Arial"/>
          <w:sz w:val="22"/>
          <w:szCs w:val="22"/>
        </w:rPr>
      </w:pPr>
      <w:r w:rsidRPr="001550B4">
        <w:rPr>
          <w:rFonts w:ascii="Arial" w:hAnsi="Arial" w:cs="Arial"/>
          <w:sz w:val="22"/>
          <w:szCs w:val="22"/>
        </w:rPr>
        <w:t>At its February 6, 2017 meeting SEAC received a detailed presentation by the ARCH Disability Law Centre, raising concerns that school boards, including TDSB, are using "exclusions" of students inappropriately, and that this disproportionately falls on students with special education needs. ARCH is a respected disability rights legal clinic under Legal Aid Ontario, which has served people with disabilities and their families since the late 1970s.</w:t>
      </w:r>
    </w:p>
    <w:p w:rsidR="00074629" w:rsidRPr="001550B4" w:rsidRDefault="00074629" w:rsidP="001550B4">
      <w:pPr>
        <w:widowControl w:val="0"/>
        <w:spacing w:before="60" w:after="60" w:line="276" w:lineRule="auto"/>
        <w:rPr>
          <w:rFonts w:ascii="Arial" w:hAnsi="Arial" w:cs="Arial"/>
          <w:sz w:val="12"/>
          <w:szCs w:val="12"/>
        </w:rPr>
      </w:pPr>
    </w:p>
    <w:p w:rsidR="00074629" w:rsidRPr="001550B4" w:rsidRDefault="00074629" w:rsidP="001550B4">
      <w:pPr>
        <w:widowControl w:val="0"/>
        <w:spacing w:before="60" w:after="60" w:line="276" w:lineRule="auto"/>
        <w:rPr>
          <w:rFonts w:ascii="Arial" w:hAnsi="Arial" w:cs="Arial"/>
          <w:sz w:val="22"/>
          <w:szCs w:val="22"/>
        </w:rPr>
      </w:pPr>
      <w:r w:rsidRPr="001550B4">
        <w:rPr>
          <w:rFonts w:ascii="Arial" w:hAnsi="Arial" w:cs="Arial"/>
          <w:sz w:val="22"/>
          <w:szCs w:val="22"/>
        </w:rPr>
        <w:t xml:space="preserve">In </w:t>
      </w:r>
      <w:proofErr w:type="gramStart"/>
      <w:r w:rsidRPr="001550B4">
        <w:rPr>
          <w:rFonts w:ascii="Arial" w:hAnsi="Arial" w:cs="Arial"/>
          <w:sz w:val="22"/>
          <w:szCs w:val="22"/>
        </w:rPr>
        <w:t>such an "</w:t>
      </w:r>
      <w:proofErr w:type="gramEnd"/>
      <w:r w:rsidRPr="001550B4">
        <w:rPr>
          <w:rFonts w:ascii="Arial" w:hAnsi="Arial" w:cs="Arial"/>
          <w:sz w:val="22"/>
          <w:szCs w:val="22"/>
        </w:rPr>
        <w:t xml:space="preserve">exclusion" a school or principal may tell a student or their family to keep the student at home for a matter of hours, days, weeks, or longer, without following the legal safeguards required when a student is suspended or expelled from school. </w:t>
      </w:r>
    </w:p>
    <w:p w:rsidR="00074629" w:rsidRPr="001550B4" w:rsidRDefault="00074629" w:rsidP="001550B4">
      <w:pPr>
        <w:widowControl w:val="0"/>
        <w:spacing w:before="60" w:after="60" w:line="276" w:lineRule="auto"/>
        <w:rPr>
          <w:rFonts w:ascii="Arial" w:hAnsi="Arial" w:cs="Arial"/>
          <w:sz w:val="12"/>
          <w:szCs w:val="12"/>
        </w:rPr>
      </w:pPr>
    </w:p>
    <w:p w:rsidR="00074629" w:rsidRPr="001550B4" w:rsidRDefault="00074629" w:rsidP="001550B4">
      <w:pPr>
        <w:widowControl w:val="0"/>
        <w:spacing w:before="60" w:after="60" w:line="276" w:lineRule="auto"/>
        <w:rPr>
          <w:rFonts w:ascii="Arial" w:hAnsi="Arial" w:cs="Arial"/>
          <w:sz w:val="22"/>
          <w:szCs w:val="22"/>
        </w:rPr>
      </w:pPr>
      <w:r w:rsidRPr="001550B4">
        <w:rPr>
          <w:rFonts w:ascii="Arial" w:hAnsi="Arial" w:cs="Arial"/>
          <w:sz w:val="22"/>
          <w:szCs w:val="22"/>
        </w:rPr>
        <w:t xml:space="preserve">ARCH told SEAC that it learned from a Freedom of Information application addressed to TDSB that TDSB did not provide and presumably therefore did not centrally collect statistics on how often such exclusions occur. ARCH expressed concerns (not limited to TDSB) for example, that a school may tell a family to keep a student with special education needs at home, either because proper accommodations have not yet been arranged at school, or because existing supports, such as a Special Needs Assistant, were away from work that day. </w:t>
      </w:r>
    </w:p>
    <w:p w:rsidR="00074629" w:rsidRPr="001550B4" w:rsidRDefault="00074629" w:rsidP="001550B4">
      <w:pPr>
        <w:widowControl w:val="0"/>
        <w:spacing w:before="60" w:after="60" w:line="276" w:lineRule="auto"/>
        <w:rPr>
          <w:rFonts w:ascii="Arial" w:hAnsi="Arial" w:cs="Arial"/>
          <w:sz w:val="12"/>
          <w:szCs w:val="12"/>
        </w:rPr>
      </w:pPr>
    </w:p>
    <w:p w:rsidR="00074629" w:rsidRPr="001550B4" w:rsidRDefault="00074629" w:rsidP="001550B4">
      <w:pPr>
        <w:widowControl w:val="0"/>
        <w:spacing w:before="60" w:after="60" w:line="276" w:lineRule="auto"/>
        <w:rPr>
          <w:rFonts w:ascii="Arial" w:hAnsi="Arial" w:cs="Arial"/>
          <w:sz w:val="22"/>
          <w:szCs w:val="22"/>
        </w:rPr>
      </w:pPr>
      <w:r w:rsidRPr="001550B4">
        <w:rPr>
          <w:rFonts w:ascii="Arial" w:hAnsi="Arial" w:cs="Arial"/>
          <w:sz w:val="22"/>
          <w:szCs w:val="22"/>
        </w:rPr>
        <w:t xml:space="preserve">ARCH told SEAC that it finds that when ARCH lawyers intervene, these situations are more likely to be corrected. If not, families may not even be given reasons for the student's exclusion from school. Again, this referred to ARCH's experience in Ontario, not limited to TDSB. </w:t>
      </w:r>
    </w:p>
    <w:p w:rsidR="00074629" w:rsidRPr="001550B4" w:rsidRDefault="00074629" w:rsidP="001550B4">
      <w:pPr>
        <w:widowControl w:val="0"/>
        <w:spacing w:before="60" w:after="60" w:line="276" w:lineRule="auto"/>
        <w:rPr>
          <w:rFonts w:ascii="Arial" w:hAnsi="Arial" w:cs="Arial"/>
          <w:sz w:val="12"/>
          <w:szCs w:val="12"/>
        </w:rPr>
      </w:pPr>
    </w:p>
    <w:p w:rsidR="001550B4" w:rsidRDefault="00074629" w:rsidP="001550B4">
      <w:pPr>
        <w:widowControl w:val="0"/>
        <w:spacing w:before="60" w:after="60" w:line="276" w:lineRule="auto"/>
        <w:rPr>
          <w:rFonts w:ascii="Arial" w:hAnsi="Arial" w:cs="Arial"/>
          <w:sz w:val="22"/>
          <w:szCs w:val="22"/>
        </w:rPr>
      </w:pPr>
      <w:r w:rsidRPr="001550B4">
        <w:rPr>
          <w:rFonts w:ascii="Arial" w:hAnsi="Arial" w:cs="Arial"/>
          <w:sz w:val="22"/>
          <w:szCs w:val="22"/>
        </w:rPr>
        <w:t>This raises serious concerns. Such "exclusions" of students with special education needs are the opposite of effective inclusion of students with special education needs. Students with special education needs should enjoy the same protections as all other students. Families of students with special education needs can be placed in a very vulnerable position, should this occur.</w:t>
      </w:r>
    </w:p>
    <w:p w:rsidR="00074629" w:rsidRPr="001550B4" w:rsidRDefault="00074629" w:rsidP="001550B4">
      <w:pPr>
        <w:widowControl w:val="0"/>
        <w:spacing w:before="60" w:after="60" w:line="276" w:lineRule="auto"/>
        <w:rPr>
          <w:rFonts w:ascii="Arial" w:hAnsi="Arial" w:cs="Arial"/>
          <w:sz w:val="12"/>
          <w:szCs w:val="12"/>
        </w:rPr>
      </w:pPr>
      <w:r w:rsidRPr="001550B4">
        <w:rPr>
          <w:rFonts w:ascii="Arial" w:hAnsi="Arial" w:cs="Arial"/>
          <w:sz w:val="22"/>
          <w:szCs w:val="22"/>
        </w:rPr>
        <w:t xml:space="preserve"> </w:t>
      </w:r>
    </w:p>
    <w:p w:rsidR="00074629" w:rsidRPr="001550B4" w:rsidRDefault="00074629" w:rsidP="001550B4">
      <w:pPr>
        <w:widowControl w:val="0"/>
        <w:spacing w:before="60" w:after="60" w:line="276" w:lineRule="auto"/>
        <w:rPr>
          <w:rFonts w:ascii="Arial" w:hAnsi="Arial" w:cs="Arial"/>
          <w:sz w:val="22"/>
          <w:szCs w:val="22"/>
        </w:rPr>
      </w:pPr>
      <w:r w:rsidRPr="001550B4">
        <w:rPr>
          <w:rFonts w:ascii="Arial" w:hAnsi="Arial" w:cs="Arial"/>
          <w:sz w:val="22"/>
          <w:szCs w:val="22"/>
        </w:rPr>
        <w:t>TDSB needs to track information on when this occurs, and have in place proper policies to prevent inappropriate refusals to allow students with special education needs to come to school and take part in TDSB educational programming.</w:t>
      </w:r>
    </w:p>
    <w:p w:rsidR="00074629" w:rsidRPr="001550B4" w:rsidRDefault="001550B4" w:rsidP="001550B4">
      <w:pPr>
        <w:pStyle w:val="Heading2"/>
        <w:keepNext w:val="0"/>
        <w:keepLines w:val="0"/>
        <w:widowControl w:val="0"/>
        <w:spacing w:beforeLines="60" w:before="144" w:afterLines="60" w:after="144" w:line="276" w:lineRule="auto"/>
        <w:jc w:val="center"/>
        <w:rPr>
          <w:rFonts w:ascii="Arial" w:hAnsi="Arial" w:cs="Arial"/>
          <w:sz w:val="22"/>
          <w:szCs w:val="22"/>
        </w:rPr>
      </w:pPr>
      <w:r w:rsidRPr="001550B4">
        <w:rPr>
          <w:rFonts w:ascii="Arial" w:hAnsi="Arial" w:cs="Arial"/>
          <w:sz w:val="22"/>
          <w:szCs w:val="22"/>
        </w:rPr>
        <w:t>RECOMMENDATIONS</w:t>
      </w:r>
    </w:p>
    <w:p w:rsidR="00074629" w:rsidRPr="001550B4" w:rsidRDefault="00074629" w:rsidP="001550B4">
      <w:pPr>
        <w:widowControl w:val="0"/>
        <w:spacing w:beforeLines="60" w:before="144" w:afterLines="60" w:after="144" w:line="276" w:lineRule="auto"/>
        <w:rPr>
          <w:rFonts w:ascii="Arial" w:hAnsi="Arial" w:cs="Arial"/>
          <w:sz w:val="22"/>
          <w:szCs w:val="22"/>
        </w:rPr>
      </w:pPr>
      <w:r w:rsidRPr="001550B4">
        <w:rPr>
          <w:rFonts w:ascii="Arial" w:hAnsi="Arial" w:cs="Arial"/>
          <w:sz w:val="22"/>
          <w:szCs w:val="22"/>
        </w:rPr>
        <w:t>SEAC therefore recommends as follows:</w:t>
      </w:r>
    </w:p>
    <w:p w:rsidR="00074629" w:rsidRDefault="00074629" w:rsidP="001550B4">
      <w:pPr>
        <w:widowControl w:val="0"/>
        <w:spacing w:beforeLines="60" w:before="144" w:afterLines="60" w:after="144" w:line="276" w:lineRule="auto"/>
        <w:rPr>
          <w:rFonts w:ascii="Arial" w:hAnsi="Arial" w:cs="Arial"/>
          <w:sz w:val="22"/>
          <w:szCs w:val="22"/>
        </w:rPr>
      </w:pPr>
      <w:r w:rsidRPr="001550B4">
        <w:rPr>
          <w:rFonts w:ascii="Arial" w:hAnsi="Arial" w:cs="Arial"/>
          <w:sz w:val="22"/>
          <w:szCs w:val="22"/>
        </w:rPr>
        <w:t xml:space="preserve">To publicly account for and reform TDSB practices regarding the exclusion of students from TDSB </w:t>
      </w:r>
      <w:proofErr w:type="gramStart"/>
      <w:r w:rsidRPr="001550B4">
        <w:rPr>
          <w:rFonts w:ascii="Arial" w:hAnsi="Arial" w:cs="Arial"/>
          <w:sz w:val="22"/>
          <w:szCs w:val="22"/>
        </w:rPr>
        <w:t>school</w:t>
      </w:r>
      <w:proofErr w:type="gramEnd"/>
      <w:r w:rsidRPr="001550B4">
        <w:rPr>
          <w:rFonts w:ascii="Arial" w:hAnsi="Arial" w:cs="Arial"/>
          <w:sz w:val="22"/>
          <w:szCs w:val="22"/>
        </w:rPr>
        <w:t>, with a particular emphasis on students with disabilities, TDSB should take these actions:</w:t>
      </w:r>
    </w:p>
    <w:p w:rsidR="001550B4" w:rsidRPr="001550B4" w:rsidRDefault="001550B4" w:rsidP="001550B4">
      <w:pPr>
        <w:widowControl w:val="0"/>
        <w:spacing w:beforeLines="60" w:before="144" w:afterLines="60" w:after="144" w:line="276" w:lineRule="auto"/>
        <w:rPr>
          <w:rFonts w:ascii="Arial" w:hAnsi="Arial" w:cs="Arial"/>
          <w:sz w:val="12"/>
          <w:szCs w:val="12"/>
        </w:rPr>
      </w:pPr>
    </w:p>
    <w:p w:rsidR="00074629" w:rsidRPr="001550B4" w:rsidRDefault="00074629" w:rsidP="001550B4">
      <w:pPr>
        <w:widowControl w:val="0"/>
        <w:tabs>
          <w:tab w:val="left" w:pos="360"/>
        </w:tabs>
        <w:spacing w:beforeLines="60" w:before="144" w:afterLines="60" w:after="144" w:line="276" w:lineRule="auto"/>
        <w:ind w:left="360" w:hanging="360"/>
        <w:rPr>
          <w:rFonts w:ascii="Arial" w:hAnsi="Arial" w:cs="Arial"/>
          <w:sz w:val="22"/>
          <w:szCs w:val="22"/>
        </w:rPr>
      </w:pPr>
      <w:r w:rsidRPr="001550B4">
        <w:rPr>
          <w:rFonts w:ascii="Arial" w:hAnsi="Arial" w:cs="Arial"/>
          <w:sz w:val="22"/>
          <w:szCs w:val="22"/>
        </w:rPr>
        <w:t>1. TDSB should not exclude students with special education needs from school without complying with required procedures and family protections for suspensions or expulsions under the Education Act.</w:t>
      </w:r>
    </w:p>
    <w:p w:rsidR="001550B4" w:rsidRPr="001550B4" w:rsidRDefault="001550B4" w:rsidP="001550B4">
      <w:pPr>
        <w:widowControl w:val="0"/>
        <w:tabs>
          <w:tab w:val="left" w:pos="360"/>
        </w:tabs>
        <w:spacing w:beforeLines="60" w:before="144" w:afterLines="60" w:after="144" w:line="276" w:lineRule="auto"/>
        <w:ind w:left="360" w:hanging="360"/>
        <w:rPr>
          <w:rFonts w:ascii="Arial" w:hAnsi="Arial" w:cs="Arial"/>
          <w:sz w:val="6"/>
          <w:szCs w:val="6"/>
        </w:rPr>
      </w:pPr>
    </w:p>
    <w:p w:rsidR="00074629" w:rsidRPr="001550B4" w:rsidRDefault="00074629" w:rsidP="001550B4">
      <w:pPr>
        <w:widowControl w:val="0"/>
        <w:tabs>
          <w:tab w:val="left" w:pos="360"/>
        </w:tabs>
        <w:spacing w:beforeLines="60" w:before="144" w:afterLines="60" w:after="144" w:line="276" w:lineRule="auto"/>
        <w:ind w:left="360" w:hanging="360"/>
        <w:rPr>
          <w:rFonts w:ascii="Arial" w:hAnsi="Arial" w:cs="Arial"/>
          <w:sz w:val="22"/>
          <w:szCs w:val="22"/>
        </w:rPr>
      </w:pPr>
      <w:r w:rsidRPr="001550B4">
        <w:rPr>
          <w:rFonts w:ascii="Arial" w:hAnsi="Arial" w:cs="Arial"/>
          <w:sz w:val="22"/>
          <w:szCs w:val="22"/>
        </w:rPr>
        <w:t>2. TDSB should report to the trustees, SEAC and the public on:</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a) </w:t>
      </w:r>
      <w:r w:rsidR="001550B4">
        <w:rPr>
          <w:rFonts w:ascii="Arial" w:hAnsi="Arial" w:cs="Arial"/>
          <w:sz w:val="22"/>
          <w:szCs w:val="22"/>
        </w:rPr>
        <w:tab/>
      </w:r>
      <w:r w:rsidRPr="001550B4">
        <w:rPr>
          <w:rFonts w:ascii="Arial" w:hAnsi="Arial" w:cs="Arial"/>
          <w:sz w:val="22"/>
          <w:szCs w:val="22"/>
        </w:rPr>
        <w:t>what, if any, legal basis it has for excluding students with special education needs from school, on a short term or long term basis, without complying with suspension/expulsion procedures and safeguards;</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b) </w:t>
      </w:r>
      <w:r w:rsidR="001550B4">
        <w:rPr>
          <w:rFonts w:ascii="Arial" w:hAnsi="Arial" w:cs="Arial"/>
          <w:sz w:val="22"/>
          <w:szCs w:val="22"/>
        </w:rPr>
        <w:tab/>
      </w:r>
      <w:proofErr w:type="gramStart"/>
      <w:r w:rsidRPr="001550B4">
        <w:rPr>
          <w:rFonts w:ascii="Arial" w:hAnsi="Arial" w:cs="Arial"/>
          <w:sz w:val="22"/>
          <w:szCs w:val="22"/>
        </w:rPr>
        <w:t>how</w:t>
      </w:r>
      <w:proofErr w:type="gramEnd"/>
      <w:r w:rsidRPr="001550B4">
        <w:rPr>
          <w:rFonts w:ascii="Arial" w:hAnsi="Arial" w:cs="Arial"/>
          <w:sz w:val="22"/>
          <w:szCs w:val="22"/>
        </w:rPr>
        <w:t xml:space="preserve"> often this has occurred in the past, and </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c) </w:t>
      </w:r>
      <w:r w:rsidR="001550B4">
        <w:rPr>
          <w:rFonts w:ascii="Arial" w:hAnsi="Arial" w:cs="Arial"/>
          <w:sz w:val="22"/>
          <w:szCs w:val="22"/>
        </w:rPr>
        <w:tab/>
      </w:r>
      <w:proofErr w:type="gramStart"/>
      <w:r w:rsidRPr="001550B4">
        <w:rPr>
          <w:rFonts w:ascii="Arial" w:hAnsi="Arial" w:cs="Arial"/>
          <w:sz w:val="22"/>
          <w:szCs w:val="22"/>
        </w:rPr>
        <w:t>how</w:t>
      </w:r>
      <w:proofErr w:type="gramEnd"/>
      <w:r w:rsidRPr="001550B4">
        <w:rPr>
          <w:rFonts w:ascii="Arial" w:hAnsi="Arial" w:cs="Arial"/>
          <w:sz w:val="22"/>
          <w:szCs w:val="22"/>
        </w:rPr>
        <w:t xml:space="preserve"> TDSB monitors this practice.</w:t>
      </w:r>
    </w:p>
    <w:p w:rsidR="001550B4" w:rsidRPr="001550B4" w:rsidRDefault="001550B4" w:rsidP="001550B4">
      <w:pPr>
        <w:widowControl w:val="0"/>
        <w:tabs>
          <w:tab w:val="left" w:pos="360"/>
        </w:tabs>
        <w:spacing w:beforeLines="60" w:before="144" w:afterLines="60" w:after="144" w:line="276" w:lineRule="auto"/>
        <w:ind w:left="360" w:hanging="360"/>
        <w:rPr>
          <w:rFonts w:ascii="Arial" w:hAnsi="Arial" w:cs="Arial"/>
          <w:sz w:val="12"/>
          <w:szCs w:val="12"/>
        </w:rPr>
      </w:pPr>
    </w:p>
    <w:p w:rsidR="00074629" w:rsidRPr="001550B4" w:rsidRDefault="00074629" w:rsidP="001550B4">
      <w:pPr>
        <w:widowControl w:val="0"/>
        <w:tabs>
          <w:tab w:val="left" w:pos="360"/>
        </w:tabs>
        <w:spacing w:beforeLines="60" w:before="144" w:afterLines="60" w:after="144" w:line="276" w:lineRule="auto"/>
        <w:ind w:left="360" w:hanging="360"/>
        <w:rPr>
          <w:rFonts w:ascii="Arial" w:hAnsi="Arial" w:cs="Arial"/>
          <w:sz w:val="22"/>
          <w:szCs w:val="22"/>
        </w:rPr>
      </w:pPr>
      <w:r w:rsidRPr="001550B4">
        <w:rPr>
          <w:rFonts w:ascii="Arial" w:hAnsi="Arial" w:cs="Arial"/>
          <w:sz w:val="22"/>
          <w:szCs w:val="22"/>
        </w:rPr>
        <w:t xml:space="preserve">3. </w:t>
      </w:r>
      <w:r w:rsidR="001550B4">
        <w:rPr>
          <w:rFonts w:ascii="Arial" w:hAnsi="Arial" w:cs="Arial"/>
          <w:sz w:val="22"/>
          <w:szCs w:val="22"/>
        </w:rPr>
        <w:tab/>
      </w:r>
      <w:r w:rsidRPr="001550B4">
        <w:rPr>
          <w:rFonts w:ascii="Arial" w:hAnsi="Arial" w:cs="Arial"/>
          <w:sz w:val="22"/>
          <w:szCs w:val="22"/>
        </w:rPr>
        <w:t>TDSB should develop, implement, monitor and publicly report on policies on when or if students with special education needs can be "excluded" from attending school. These should include a requirement that TDSB fully comply with the procedures and safeguards for a student's formal discipline or expulsion. These procedures should include, for example:</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a) </w:t>
      </w:r>
      <w:r w:rsidR="001550B4">
        <w:rPr>
          <w:rFonts w:ascii="Arial" w:hAnsi="Arial" w:cs="Arial"/>
          <w:sz w:val="22"/>
          <w:szCs w:val="22"/>
        </w:rPr>
        <w:tab/>
        <w:t>L</w:t>
      </w:r>
      <w:r w:rsidRPr="001550B4">
        <w:rPr>
          <w:rFonts w:ascii="Arial" w:hAnsi="Arial" w:cs="Arial"/>
          <w:sz w:val="22"/>
          <w:szCs w:val="22"/>
        </w:rPr>
        <w:t xml:space="preserve">isting the reasons that are permitted for </w:t>
      </w:r>
      <w:proofErr w:type="gramStart"/>
      <w:r w:rsidRPr="001550B4">
        <w:rPr>
          <w:rFonts w:ascii="Arial" w:hAnsi="Arial" w:cs="Arial"/>
          <w:sz w:val="22"/>
          <w:szCs w:val="22"/>
        </w:rPr>
        <w:t>an exclusion</w:t>
      </w:r>
      <w:proofErr w:type="gramEnd"/>
      <w:r w:rsidRPr="001550B4">
        <w:rPr>
          <w:rFonts w:ascii="Arial" w:hAnsi="Arial" w:cs="Arial"/>
          <w:sz w:val="22"/>
          <w:szCs w:val="22"/>
        </w:rPr>
        <w:t xml:space="preserve">. A principal should be required to consider mitigating factors. Exclusion due to a student's disability or a failure to accommodate the disability should not be permitted. </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b) </w:t>
      </w:r>
      <w:r w:rsidR="001550B4">
        <w:rPr>
          <w:rFonts w:ascii="Arial" w:hAnsi="Arial" w:cs="Arial"/>
          <w:sz w:val="22"/>
          <w:szCs w:val="22"/>
        </w:rPr>
        <w:tab/>
      </w:r>
      <w:r w:rsidRPr="001550B4">
        <w:rPr>
          <w:rFonts w:ascii="Arial" w:hAnsi="Arial" w:cs="Arial"/>
          <w:sz w:val="22"/>
          <w:szCs w:val="22"/>
        </w:rPr>
        <w:t>If a school principal or other TDSB official directs or asks a student with special education needs or their family to not come to school, or to leave school, the student and family should immediately be given a reason for this, in writing, and be advised of the duration.</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c) </w:t>
      </w:r>
      <w:r w:rsidR="001550B4">
        <w:rPr>
          <w:rFonts w:ascii="Arial" w:hAnsi="Arial" w:cs="Arial"/>
          <w:sz w:val="22"/>
          <w:szCs w:val="22"/>
        </w:rPr>
        <w:tab/>
      </w:r>
      <w:r w:rsidRPr="001550B4">
        <w:rPr>
          <w:rFonts w:ascii="Arial" w:hAnsi="Arial" w:cs="Arial"/>
          <w:sz w:val="22"/>
          <w:szCs w:val="22"/>
        </w:rPr>
        <w:t xml:space="preserve">TDSB should establish a policy and process to ensure that some kind of educational program is offered to the student while the child is not in school </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d) </w:t>
      </w:r>
      <w:r w:rsidR="001550B4">
        <w:rPr>
          <w:rFonts w:ascii="Arial" w:hAnsi="Arial" w:cs="Arial"/>
          <w:sz w:val="22"/>
          <w:szCs w:val="22"/>
        </w:rPr>
        <w:tab/>
      </w:r>
      <w:r w:rsidRPr="001550B4">
        <w:rPr>
          <w:rFonts w:ascii="Arial" w:hAnsi="Arial" w:cs="Arial"/>
          <w:sz w:val="22"/>
          <w:szCs w:val="22"/>
        </w:rPr>
        <w:t>Families should immediately be told that the student and family have a right to an immediate, fair hearing on the proposed exclusion;</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e) </w:t>
      </w:r>
      <w:r w:rsidR="001550B4">
        <w:rPr>
          <w:rFonts w:ascii="Arial" w:hAnsi="Arial" w:cs="Arial"/>
          <w:sz w:val="22"/>
          <w:szCs w:val="22"/>
        </w:rPr>
        <w:tab/>
      </w:r>
      <w:r w:rsidRPr="001550B4">
        <w:rPr>
          <w:rFonts w:ascii="Arial" w:hAnsi="Arial" w:cs="Arial"/>
          <w:sz w:val="22"/>
          <w:szCs w:val="22"/>
        </w:rPr>
        <w:t>Each principal should be required to immediately report to their superiors in writing whenever a student with special education needs is excluded from school, including the student's name, the reason for the exclusion, the intended duration of the exclusion, and the substitute educational programming that will be provided to the student while excluded from school. TDSB should centrally collect these reports, and make public on a quarterly basis the numbers, reasons and duration, including quarterly reports to SEAC.</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f) </w:t>
      </w:r>
      <w:r w:rsidR="001550B4">
        <w:rPr>
          <w:rFonts w:ascii="Arial" w:hAnsi="Arial" w:cs="Arial"/>
          <w:sz w:val="22"/>
          <w:szCs w:val="22"/>
        </w:rPr>
        <w:tab/>
      </w:r>
      <w:r w:rsidRPr="001550B4">
        <w:rPr>
          <w:rFonts w:ascii="Arial" w:hAnsi="Arial" w:cs="Arial"/>
          <w:sz w:val="22"/>
          <w:szCs w:val="22"/>
        </w:rPr>
        <w:t xml:space="preserve">TDSB should internally review the appropriateness of each exclusion when it </w:t>
      </w:r>
      <w:proofErr w:type="gramStart"/>
      <w:r w:rsidRPr="001550B4">
        <w:rPr>
          <w:rFonts w:ascii="Arial" w:hAnsi="Arial" w:cs="Arial"/>
          <w:sz w:val="22"/>
          <w:szCs w:val="22"/>
        </w:rPr>
        <w:t>occurs,</w:t>
      </w:r>
      <w:proofErr w:type="gramEnd"/>
      <w:r w:rsidRPr="001550B4">
        <w:rPr>
          <w:rFonts w:ascii="Arial" w:hAnsi="Arial" w:cs="Arial"/>
          <w:sz w:val="22"/>
          <w:szCs w:val="22"/>
        </w:rPr>
        <w:t xml:space="preserve"> with a special focus on what has been done to put in place any needed educational accommodations at school. The family and student should be given a fair chance to participant in this review. The results of the review should be reported to the family in writing, and to the principal's supervisor. A review should also be held every 30 days after the exclusion.</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g) </w:t>
      </w:r>
      <w:r w:rsidR="001550B4">
        <w:rPr>
          <w:rFonts w:ascii="Arial" w:hAnsi="Arial" w:cs="Arial"/>
          <w:sz w:val="22"/>
          <w:szCs w:val="22"/>
        </w:rPr>
        <w:tab/>
      </w:r>
      <w:r w:rsidRPr="001550B4">
        <w:rPr>
          <w:rFonts w:ascii="Arial" w:hAnsi="Arial" w:cs="Arial"/>
          <w:sz w:val="22"/>
          <w:szCs w:val="22"/>
        </w:rPr>
        <w:t>TDSB should set a maximum time for a permissible exclusion.</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h) </w:t>
      </w:r>
      <w:r w:rsidR="001550B4">
        <w:rPr>
          <w:rFonts w:ascii="Arial" w:hAnsi="Arial" w:cs="Arial"/>
          <w:sz w:val="22"/>
          <w:szCs w:val="22"/>
        </w:rPr>
        <w:tab/>
      </w:r>
      <w:r w:rsidRPr="001550B4">
        <w:rPr>
          <w:rFonts w:ascii="Arial" w:hAnsi="Arial" w:cs="Arial"/>
          <w:sz w:val="22"/>
          <w:szCs w:val="22"/>
        </w:rPr>
        <w:t xml:space="preserve">TDSB should provide an internal appeal for any exclusion, at the request of the student with special education needs or their family. The appeal process should be very prompt, transparent and impartial. It should consider mitigating factors such as whether the </w:t>
      </w:r>
      <w:proofErr w:type="spellStart"/>
      <w:r w:rsidRPr="001550B4">
        <w:rPr>
          <w:rFonts w:ascii="Arial" w:hAnsi="Arial" w:cs="Arial"/>
          <w:sz w:val="22"/>
          <w:szCs w:val="22"/>
        </w:rPr>
        <w:t>behaviour</w:t>
      </w:r>
      <w:proofErr w:type="spellEnd"/>
      <w:r w:rsidRPr="001550B4">
        <w:rPr>
          <w:rFonts w:ascii="Arial" w:hAnsi="Arial" w:cs="Arial"/>
          <w:sz w:val="22"/>
          <w:szCs w:val="22"/>
        </w:rPr>
        <w:t xml:space="preserve"> giving rise to the exclusion is disability-related, and the TDSB's duty to accommodate any disability-related needs. </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proofErr w:type="spellStart"/>
      <w:r w:rsidRPr="001550B4">
        <w:rPr>
          <w:rFonts w:ascii="Arial" w:hAnsi="Arial" w:cs="Arial"/>
          <w:sz w:val="22"/>
          <w:szCs w:val="22"/>
        </w:rPr>
        <w:t>i</w:t>
      </w:r>
      <w:proofErr w:type="spellEnd"/>
      <w:r w:rsidRPr="001550B4">
        <w:rPr>
          <w:rFonts w:ascii="Arial" w:hAnsi="Arial" w:cs="Arial"/>
          <w:sz w:val="22"/>
          <w:szCs w:val="22"/>
        </w:rPr>
        <w:t xml:space="preserve">) </w:t>
      </w:r>
      <w:r w:rsidR="001550B4">
        <w:rPr>
          <w:rFonts w:ascii="Arial" w:hAnsi="Arial" w:cs="Arial"/>
          <w:sz w:val="22"/>
          <w:szCs w:val="22"/>
        </w:rPr>
        <w:tab/>
      </w:r>
      <w:r w:rsidRPr="001550B4">
        <w:rPr>
          <w:rFonts w:ascii="Arial" w:hAnsi="Arial" w:cs="Arial"/>
          <w:sz w:val="22"/>
          <w:szCs w:val="22"/>
        </w:rPr>
        <w:t>TDSB should put in place an accelerated process to find or free up funds to put in place needed disability-related accommodations to enable the student to return to school.</w:t>
      </w:r>
    </w:p>
    <w:sectPr w:rsidR="00074629" w:rsidRPr="001550B4" w:rsidSect="00FC0D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EC0" w:rsidRDefault="008D6EC0" w:rsidP="009533DE">
      <w:r>
        <w:separator/>
      </w:r>
    </w:p>
  </w:endnote>
  <w:endnote w:type="continuationSeparator" w:id="0">
    <w:p w:rsidR="008D6EC0" w:rsidRDefault="008D6EC0" w:rsidP="0095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9" w:rsidRDefault="00074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9" w:rsidRDefault="000746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9" w:rsidRDefault="00074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EC0" w:rsidRDefault="008D6EC0" w:rsidP="009533DE">
      <w:r>
        <w:separator/>
      </w:r>
    </w:p>
  </w:footnote>
  <w:footnote w:type="continuationSeparator" w:id="0">
    <w:p w:rsidR="008D6EC0" w:rsidRDefault="008D6EC0" w:rsidP="00953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9" w:rsidRDefault="000746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9" w:rsidRDefault="000746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9" w:rsidRDefault="000746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40"/>
    <w:rsid w:val="00015AFB"/>
    <w:rsid w:val="00015CE6"/>
    <w:rsid w:val="00016056"/>
    <w:rsid w:val="00022317"/>
    <w:rsid w:val="00026D76"/>
    <w:rsid w:val="00032BDB"/>
    <w:rsid w:val="0003651F"/>
    <w:rsid w:val="00041622"/>
    <w:rsid w:val="00043654"/>
    <w:rsid w:val="000445A9"/>
    <w:rsid w:val="00044766"/>
    <w:rsid w:val="00050248"/>
    <w:rsid w:val="00050DA2"/>
    <w:rsid w:val="000512D6"/>
    <w:rsid w:val="0005544A"/>
    <w:rsid w:val="000602C8"/>
    <w:rsid w:val="000640E9"/>
    <w:rsid w:val="00065E98"/>
    <w:rsid w:val="000721D1"/>
    <w:rsid w:val="00073259"/>
    <w:rsid w:val="00074629"/>
    <w:rsid w:val="00076DD9"/>
    <w:rsid w:val="00077F97"/>
    <w:rsid w:val="00080196"/>
    <w:rsid w:val="00080854"/>
    <w:rsid w:val="00083ABB"/>
    <w:rsid w:val="00091244"/>
    <w:rsid w:val="00096A90"/>
    <w:rsid w:val="000970B4"/>
    <w:rsid w:val="00097FD5"/>
    <w:rsid w:val="000A253B"/>
    <w:rsid w:val="000A6483"/>
    <w:rsid w:val="000B30E5"/>
    <w:rsid w:val="000B3372"/>
    <w:rsid w:val="000B3D11"/>
    <w:rsid w:val="000B4A49"/>
    <w:rsid w:val="000C1BBE"/>
    <w:rsid w:val="000D2A53"/>
    <w:rsid w:val="000D40F7"/>
    <w:rsid w:val="000E0035"/>
    <w:rsid w:val="000E05F8"/>
    <w:rsid w:val="000E0CF6"/>
    <w:rsid w:val="000E2297"/>
    <w:rsid w:val="000E33BA"/>
    <w:rsid w:val="000E4103"/>
    <w:rsid w:val="000E41BE"/>
    <w:rsid w:val="000E64E8"/>
    <w:rsid w:val="000E6C5D"/>
    <w:rsid w:val="00102B8A"/>
    <w:rsid w:val="00103C0F"/>
    <w:rsid w:val="00104BEA"/>
    <w:rsid w:val="00106B16"/>
    <w:rsid w:val="00112691"/>
    <w:rsid w:val="0011688F"/>
    <w:rsid w:val="00121841"/>
    <w:rsid w:val="001238CB"/>
    <w:rsid w:val="00126F79"/>
    <w:rsid w:val="00130A58"/>
    <w:rsid w:val="00136C0E"/>
    <w:rsid w:val="00137623"/>
    <w:rsid w:val="00137E5C"/>
    <w:rsid w:val="00142D8C"/>
    <w:rsid w:val="00142F8F"/>
    <w:rsid w:val="00147E77"/>
    <w:rsid w:val="0015025F"/>
    <w:rsid w:val="00150A35"/>
    <w:rsid w:val="00151309"/>
    <w:rsid w:val="00153E41"/>
    <w:rsid w:val="001550B4"/>
    <w:rsid w:val="00155D4E"/>
    <w:rsid w:val="00162EE4"/>
    <w:rsid w:val="001631FC"/>
    <w:rsid w:val="0016385F"/>
    <w:rsid w:val="00164C10"/>
    <w:rsid w:val="00185835"/>
    <w:rsid w:val="00190CDD"/>
    <w:rsid w:val="00191CA9"/>
    <w:rsid w:val="00192A4F"/>
    <w:rsid w:val="00192B45"/>
    <w:rsid w:val="001A29F2"/>
    <w:rsid w:val="001A47AC"/>
    <w:rsid w:val="001A614C"/>
    <w:rsid w:val="001B0723"/>
    <w:rsid w:val="001B093B"/>
    <w:rsid w:val="001B19EF"/>
    <w:rsid w:val="001B7269"/>
    <w:rsid w:val="001D7F2D"/>
    <w:rsid w:val="001E0790"/>
    <w:rsid w:val="001E1042"/>
    <w:rsid w:val="001F023C"/>
    <w:rsid w:val="001F1CA7"/>
    <w:rsid w:val="001F343F"/>
    <w:rsid w:val="001F5570"/>
    <w:rsid w:val="001F64B2"/>
    <w:rsid w:val="002052B5"/>
    <w:rsid w:val="00205BD5"/>
    <w:rsid w:val="002076ED"/>
    <w:rsid w:val="00212472"/>
    <w:rsid w:val="002313C7"/>
    <w:rsid w:val="002326E1"/>
    <w:rsid w:val="00244E11"/>
    <w:rsid w:val="00252487"/>
    <w:rsid w:val="00260E4C"/>
    <w:rsid w:val="002702B0"/>
    <w:rsid w:val="002720EE"/>
    <w:rsid w:val="002740EC"/>
    <w:rsid w:val="00275AE1"/>
    <w:rsid w:val="00282D08"/>
    <w:rsid w:val="002845BE"/>
    <w:rsid w:val="00285545"/>
    <w:rsid w:val="00285D14"/>
    <w:rsid w:val="0028781E"/>
    <w:rsid w:val="002935D9"/>
    <w:rsid w:val="00295520"/>
    <w:rsid w:val="002A44A7"/>
    <w:rsid w:val="002A4ABB"/>
    <w:rsid w:val="002A5512"/>
    <w:rsid w:val="002B0488"/>
    <w:rsid w:val="002B1D63"/>
    <w:rsid w:val="002B55EF"/>
    <w:rsid w:val="002B6E36"/>
    <w:rsid w:val="002C2E7A"/>
    <w:rsid w:val="002C7B1C"/>
    <w:rsid w:val="002D7604"/>
    <w:rsid w:val="002E2C97"/>
    <w:rsid w:val="002E3999"/>
    <w:rsid w:val="002F2A5F"/>
    <w:rsid w:val="002F384C"/>
    <w:rsid w:val="003027D2"/>
    <w:rsid w:val="00303F1A"/>
    <w:rsid w:val="00314C3C"/>
    <w:rsid w:val="00321938"/>
    <w:rsid w:val="003220ED"/>
    <w:rsid w:val="003232CF"/>
    <w:rsid w:val="00327707"/>
    <w:rsid w:val="00336C4F"/>
    <w:rsid w:val="00337A33"/>
    <w:rsid w:val="00345C4A"/>
    <w:rsid w:val="003478B2"/>
    <w:rsid w:val="00356CC7"/>
    <w:rsid w:val="00356F97"/>
    <w:rsid w:val="00357467"/>
    <w:rsid w:val="003617D1"/>
    <w:rsid w:val="003632F2"/>
    <w:rsid w:val="00367411"/>
    <w:rsid w:val="00373C2E"/>
    <w:rsid w:val="003774F0"/>
    <w:rsid w:val="0038227B"/>
    <w:rsid w:val="003851DE"/>
    <w:rsid w:val="0038568C"/>
    <w:rsid w:val="003A1CDA"/>
    <w:rsid w:val="003A4110"/>
    <w:rsid w:val="003A4C38"/>
    <w:rsid w:val="003A6E83"/>
    <w:rsid w:val="003B08EE"/>
    <w:rsid w:val="003C1559"/>
    <w:rsid w:val="003C2BEB"/>
    <w:rsid w:val="003C5D6F"/>
    <w:rsid w:val="003D6824"/>
    <w:rsid w:val="003E0F14"/>
    <w:rsid w:val="003E372C"/>
    <w:rsid w:val="003E444B"/>
    <w:rsid w:val="003E52A3"/>
    <w:rsid w:val="003E6430"/>
    <w:rsid w:val="003F18A3"/>
    <w:rsid w:val="003F362A"/>
    <w:rsid w:val="003F3A1D"/>
    <w:rsid w:val="003F4C23"/>
    <w:rsid w:val="00400B38"/>
    <w:rsid w:val="00414713"/>
    <w:rsid w:val="004147A5"/>
    <w:rsid w:val="00422F02"/>
    <w:rsid w:val="004257A1"/>
    <w:rsid w:val="00430CB0"/>
    <w:rsid w:val="004314F9"/>
    <w:rsid w:val="004349EA"/>
    <w:rsid w:val="0043683F"/>
    <w:rsid w:val="004373A9"/>
    <w:rsid w:val="00440957"/>
    <w:rsid w:val="00446F6E"/>
    <w:rsid w:val="00450055"/>
    <w:rsid w:val="00453892"/>
    <w:rsid w:val="00462B1A"/>
    <w:rsid w:val="00470516"/>
    <w:rsid w:val="00472B2A"/>
    <w:rsid w:val="00475BD6"/>
    <w:rsid w:val="004768AD"/>
    <w:rsid w:val="004A03BE"/>
    <w:rsid w:val="004A07A0"/>
    <w:rsid w:val="004A37DE"/>
    <w:rsid w:val="004A66D6"/>
    <w:rsid w:val="004B27ED"/>
    <w:rsid w:val="004B7B2F"/>
    <w:rsid w:val="004C4023"/>
    <w:rsid w:val="004C424B"/>
    <w:rsid w:val="004C4898"/>
    <w:rsid w:val="004D031E"/>
    <w:rsid w:val="004D13C9"/>
    <w:rsid w:val="004D3BCB"/>
    <w:rsid w:val="004E0788"/>
    <w:rsid w:val="004E22C8"/>
    <w:rsid w:val="004F5980"/>
    <w:rsid w:val="004F7C79"/>
    <w:rsid w:val="004F7F5C"/>
    <w:rsid w:val="00502C6C"/>
    <w:rsid w:val="00503E7E"/>
    <w:rsid w:val="0050494C"/>
    <w:rsid w:val="005052F0"/>
    <w:rsid w:val="00507B87"/>
    <w:rsid w:val="005138FE"/>
    <w:rsid w:val="00514E21"/>
    <w:rsid w:val="00523E7B"/>
    <w:rsid w:val="00524392"/>
    <w:rsid w:val="00527747"/>
    <w:rsid w:val="005343C2"/>
    <w:rsid w:val="0053466E"/>
    <w:rsid w:val="005425EC"/>
    <w:rsid w:val="00546E30"/>
    <w:rsid w:val="005505EA"/>
    <w:rsid w:val="00567350"/>
    <w:rsid w:val="00570C77"/>
    <w:rsid w:val="00573B20"/>
    <w:rsid w:val="0057530D"/>
    <w:rsid w:val="00590D16"/>
    <w:rsid w:val="005A01FE"/>
    <w:rsid w:val="005A3D20"/>
    <w:rsid w:val="005A4C52"/>
    <w:rsid w:val="005B0835"/>
    <w:rsid w:val="005B6B6E"/>
    <w:rsid w:val="005C076C"/>
    <w:rsid w:val="005C3E8D"/>
    <w:rsid w:val="005C61BE"/>
    <w:rsid w:val="005D1BFB"/>
    <w:rsid w:val="005D1D0A"/>
    <w:rsid w:val="005D4545"/>
    <w:rsid w:val="005D7676"/>
    <w:rsid w:val="005E15A3"/>
    <w:rsid w:val="005E187F"/>
    <w:rsid w:val="005E4821"/>
    <w:rsid w:val="005E6341"/>
    <w:rsid w:val="00601924"/>
    <w:rsid w:val="00601FB7"/>
    <w:rsid w:val="006020B2"/>
    <w:rsid w:val="00603327"/>
    <w:rsid w:val="00604523"/>
    <w:rsid w:val="006070F2"/>
    <w:rsid w:val="00615BF6"/>
    <w:rsid w:val="006241E0"/>
    <w:rsid w:val="006255EA"/>
    <w:rsid w:val="00625735"/>
    <w:rsid w:val="006258AD"/>
    <w:rsid w:val="00632626"/>
    <w:rsid w:val="00637BDD"/>
    <w:rsid w:val="00640123"/>
    <w:rsid w:val="00656F60"/>
    <w:rsid w:val="00660525"/>
    <w:rsid w:val="006723F2"/>
    <w:rsid w:val="00683AF9"/>
    <w:rsid w:val="0069337F"/>
    <w:rsid w:val="006A0AB0"/>
    <w:rsid w:val="006A3FE8"/>
    <w:rsid w:val="006B29B8"/>
    <w:rsid w:val="006B4FF5"/>
    <w:rsid w:val="006C2C85"/>
    <w:rsid w:val="006D2207"/>
    <w:rsid w:val="006D363F"/>
    <w:rsid w:val="006D41B6"/>
    <w:rsid w:val="006D42AB"/>
    <w:rsid w:val="006E12BE"/>
    <w:rsid w:val="006E75BB"/>
    <w:rsid w:val="006F5886"/>
    <w:rsid w:val="006F7868"/>
    <w:rsid w:val="006F7AB7"/>
    <w:rsid w:val="00707EDF"/>
    <w:rsid w:val="007102ED"/>
    <w:rsid w:val="00710765"/>
    <w:rsid w:val="007150B0"/>
    <w:rsid w:val="00716EA0"/>
    <w:rsid w:val="0072222B"/>
    <w:rsid w:val="00723153"/>
    <w:rsid w:val="007240FD"/>
    <w:rsid w:val="007243C2"/>
    <w:rsid w:val="00727F7C"/>
    <w:rsid w:val="0074261E"/>
    <w:rsid w:val="00743B6D"/>
    <w:rsid w:val="00744AC5"/>
    <w:rsid w:val="00746C5F"/>
    <w:rsid w:val="0075528C"/>
    <w:rsid w:val="00762D4E"/>
    <w:rsid w:val="00766DFE"/>
    <w:rsid w:val="007740F7"/>
    <w:rsid w:val="00774E39"/>
    <w:rsid w:val="007758DD"/>
    <w:rsid w:val="00780051"/>
    <w:rsid w:val="0078151E"/>
    <w:rsid w:val="007834B3"/>
    <w:rsid w:val="00785716"/>
    <w:rsid w:val="007941E8"/>
    <w:rsid w:val="00795923"/>
    <w:rsid w:val="007A0513"/>
    <w:rsid w:val="007A3BD1"/>
    <w:rsid w:val="007A6888"/>
    <w:rsid w:val="007B0694"/>
    <w:rsid w:val="007B3443"/>
    <w:rsid w:val="007B36EC"/>
    <w:rsid w:val="007C7EB4"/>
    <w:rsid w:val="007D6720"/>
    <w:rsid w:val="007E0EE6"/>
    <w:rsid w:val="007F6377"/>
    <w:rsid w:val="00803D5F"/>
    <w:rsid w:val="0080686A"/>
    <w:rsid w:val="00807225"/>
    <w:rsid w:val="00824211"/>
    <w:rsid w:val="008252EE"/>
    <w:rsid w:val="00832390"/>
    <w:rsid w:val="0083256C"/>
    <w:rsid w:val="008328BE"/>
    <w:rsid w:val="00833A58"/>
    <w:rsid w:val="008353EB"/>
    <w:rsid w:val="008362A3"/>
    <w:rsid w:val="00836407"/>
    <w:rsid w:val="0084158C"/>
    <w:rsid w:val="0084308F"/>
    <w:rsid w:val="008510F2"/>
    <w:rsid w:val="00855304"/>
    <w:rsid w:val="0085778C"/>
    <w:rsid w:val="00861844"/>
    <w:rsid w:val="00876126"/>
    <w:rsid w:val="008771AD"/>
    <w:rsid w:val="008861F1"/>
    <w:rsid w:val="0088669D"/>
    <w:rsid w:val="00890ADB"/>
    <w:rsid w:val="00890C29"/>
    <w:rsid w:val="0089185E"/>
    <w:rsid w:val="008A500B"/>
    <w:rsid w:val="008B0B80"/>
    <w:rsid w:val="008B5395"/>
    <w:rsid w:val="008C0E20"/>
    <w:rsid w:val="008C1EED"/>
    <w:rsid w:val="008C6866"/>
    <w:rsid w:val="008D6EC0"/>
    <w:rsid w:val="008E0929"/>
    <w:rsid w:val="008E4960"/>
    <w:rsid w:val="008E60C9"/>
    <w:rsid w:val="008F692B"/>
    <w:rsid w:val="00905AB6"/>
    <w:rsid w:val="00910154"/>
    <w:rsid w:val="00910CEA"/>
    <w:rsid w:val="009139E8"/>
    <w:rsid w:val="00917B67"/>
    <w:rsid w:val="00921427"/>
    <w:rsid w:val="00930FAD"/>
    <w:rsid w:val="00933782"/>
    <w:rsid w:val="00950264"/>
    <w:rsid w:val="00952970"/>
    <w:rsid w:val="00953171"/>
    <w:rsid w:val="009533DE"/>
    <w:rsid w:val="009621F3"/>
    <w:rsid w:val="00962845"/>
    <w:rsid w:val="00971710"/>
    <w:rsid w:val="00971B6E"/>
    <w:rsid w:val="00972A25"/>
    <w:rsid w:val="00980D93"/>
    <w:rsid w:val="00981120"/>
    <w:rsid w:val="009840FB"/>
    <w:rsid w:val="00987A6F"/>
    <w:rsid w:val="00990DB8"/>
    <w:rsid w:val="00992AFF"/>
    <w:rsid w:val="009955E8"/>
    <w:rsid w:val="009970F2"/>
    <w:rsid w:val="009A2818"/>
    <w:rsid w:val="009A4AF7"/>
    <w:rsid w:val="009B1E4F"/>
    <w:rsid w:val="009B30BB"/>
    <w:rsid w:val="009B5C01"/>
    <w:rsid w:val="009C01A5"/>
    <w:rsid w:val="009C4D5B"/>
    <w:rsid w:val="009D043B"/>
    <w:rsid w:val="009D0CA1"/>
    <w:rsid w:val="009D109E"/>
    <w:rsid w:val="009D112B"/>
    <w:rsid w:val="009D4010"/>
    <w:rsid w:val="009E1989"/>
    <w:rsid w:val="009E46A4"/>
    <w:rsid w:val="009E5CB0"/>
    <w:rsid w:val="009E7011"/>
    <w:rsid w:val="009F07B0"/>
    <w:rsid w:val="009F630B"/>
    <w:rsid w:val="00A001CE"/>
    <w:rsid w:val="00A05AA7"/>
    <w:rsid w:val="00A07C2E"/>
    <w:rsid w:val="00A12B0C"/>
    <w:rsid w:val="00A13A13"/>
    <w:rsid w:val="00A150D0"/>
    <w:rsid w:val="00A162F1"/>
    <w:rsid w:val="00A20C3C"/>
    <w:rsid w:val="00A2279D"/>
    <w:rsid w:val="00A26083"/>
    <w:rsid w:val="00A2716D"/>
    <w:rsid w:val="00A27EE7"/>
    <w:rsid w:val="00A314C9"/>
    <w:rsid w:val="00A33898"/>
    <w:rsid w:val="00A36CEB"/>
    <w:rsid w:val="00A3735D"/>
    <w:rsid w:val="00A42D44"/>
    <w:rsid w:val="00A47D17"/>
    <w:rsid w:val="00A525CD"/>
    <w:rsid w:val="00A52703"/>
    <w:rsid w:val="00A56895"/>
    <w:rsid w:val="00A607BF"/>
    <w:rsid w:val="00A6453F"/>
    <w:rsid w:val="00A64774"/>
    <w:rsid w:val="00A675E0"/>
    <w:rsid w:val="00A6788D"/>
    <w:rsid w:val="00A83255"/>
    <w:rsid w:val="00A9021E"/>
    <w:rsid w:val="00A93445"/>
    <w:rsid w:val="00AA4F8C"/>
    <w:rsid w:val="00AA7E27"/>
    <w:rsid w:val="00AA7EC1"/>
    <w:rsid w:val="00AC15F5"/>
    <w:rsid w:val="00AC29C7"/>
    <w:rsid w:val="00AC4D8A"/>
    <w:rsid w:val="00AC6F8F"/>
    <w:rsid w:val="00AC72EC"/>
    <w:rsid w:val="00AD07CA"/>
    <w:rsid w:val="00AD1D19"/>
    <w:rsid w:val="00AD2470"/>
    <w:rsid w:val="00AD5505"/>
    <w:rsid w:val="00AE18E5"/>
    <w:rsid w:val="00AE1F7B"/>
    <w:rsid w:val="00AE2EA3"/>
    <w:rsid w:val="00AE4D75"/>
    <w:rsid w:val="00AE5F9B"/>
    <w:rsid w:val="00B05E06"/>
    <w:rsid w:val="00B23002"/>
    <w:rsid w:val="00B23694"/>
    <w:rsid w:val="00B27B7F"/>
    <w:rsid w:val="00B370FA"/>
    <w:rsid w:val="00B40CA0"/>
    <w:rsid w:val="00B40CB7"/>
    <w:rsid w:val="00B50F2B"/>
    <w:rsid w:val="00B54086"/>
    <w:rsid w:val="00B55D58"/>
    <w:rsid w:val="00B57BD3"/>
    <w:rsid w:val="00B65D7B"/>
    <w:rsid w:val="00B7006F"/>
    <w:rsid w:val="00B71A3E"/>
    <w:rsid w:val="00B71DDD"/>
    <w:rsid w:val="00B72564"/>
    <w:rsid w:val="00B76A0F"/>
    <w:rsid w:val="00B815D1"/>
    <w:rsid w:val="00B84C26"/>
    <w:rsid w:val="00B8501E"/>
    <w:rsid w:val="00B85DD6"/>
    <w:rsid w:val="00B90FBE"/>
    <w:rsid w:val="00B92DEE"/>
    <w:rsid w:val="00B949D9"/>
    <w:rsid w:val="00BA172B"/>
    <w:rsid w:val="00BC14C4"/>
    <w:rsid w:val="00BC42F6"/>
    <w:rsid w:val="00BC5E5C"/>
    <w:rsid w:val="00BE1E8F"/>
    <w:rsid w:val="00BE22CF"/>
    <w:rsid w:val="00BE252D"/>
    <w:rsid w:val="00BE4638"/>
    <w:rsid w:val="00BE592B"/>
    <w:rsid w:val="00BE6B4F"/>
    <w:rsid w:val="00BF4623"/>
    <w:rsid w:val="00BF4857"/>
    <w:rsid w:val="00BF4892"/>
    <w:rsid w:val="00BF575F"/>
    <w:rsid w:val="00C076D1"/>
    <w:rsid w:val="00C11041"/>
    <w:rsid w:val="00C16BA1"/>
    <w:rsid w:val="00C16C60"/>
    <w:rsid w:val="00C206A6"/>
    <w:rsid w:val="00C21B47"/>
    <w:rsid w:val="00C23461"/>
    <w:rsid w:val="00C23F25"/>
    <w:rsid w:val="00C25623"/>
    <w:rsid w:val="00C33BE2"/>
    <w:rsid w:val="00C33C61"/>
    <w:rsid w:val="00C41020"/>
    <w:rsid w:val="00C42F0E"/>
    <w:rsid w:val="00C45E39"/>
    <w:rsid w:val="00C466FE"/>
    <w:rsid w:val="00C52A53"/>
    <w:rsid w:val="00C551D9"/>
    <w:rsid w:val="00C573B6"/>
    <w:rsid w:val="00C613FF"/>
    <w:rsid w:val="00C61C6B"/>
    <w:rsid w:val="00C62EA0"/>
    <w:rsid w:val="00C62FAD"/>
    <w:rsid w:val="00C67D20"/>
    <w:rsid w:val="00C731DF"/>
    <w:rsid w:val="00C81B47"/>
    <w:rsid w:val="00C9301C"/>
    <w:rsid w:val="00C94748"/>
    <w:rsid w:val="00C95424"/>
    <w:rsid w:val="00CA5CFF"/>
    <w:rsid w:val="00CA6006"/>
    <w:rsid w:val="00CE66CA"/>
    <w:rsid w:val="00CE6F99"/>
    <w:rsid w:val="00CF27EA"/>
    <w:rsid w:val="00CF731D"/>
    <w:rsid w:val="00D04C47"/>
    <w:rsid w:val="00D0714F"/>
    <w:rsid w:val="00D33E5D"/>
    <w:rsid w:val="00D34447"/>
    <w:rsid w:val="00D4175C"/>
    <w:rsid w:val="00D42956"/>
    <w:rsid w:val="00D45CE7"/>
    <w:rsid w:val="00D62060"/>
    <w:rsid w:val="00D6422C"/>
    <w:rsid w:val="00D72295"/>
    <w:rsid w:val="00D8067C"/>
    <w:rsid w:val="00D834FC"/>
    <w:rsid w:val="00D83A04"/>
    <w:rsid w:val="00D85914"/>
    <w:rsid w:val="00D95D29"/>
    <w:rsid w:val="00DA24B5"/>
    <w:rsid w:val="00DB0CBF"/>
    <w:rsid w:val="00DC1DE3"/>
    <w:rsid w:val="00DC4850"/>
    <w:rsid w:val="00DC5583"/>
    <w:rsid w:val="00DC7695"/>
    <w:rsid w:val="00DD05E3"/>
    <w:rsid w:val="00DD08D8"/>
    <w:rsid w:val="00DD163B"/>
    <w:rsid w:val="00DF3B39"/>
    <w:rsid w:val="00E014BF"/>
    <w:rsid w:val="00E027BA"/>
    <w:rsid w:val="00E1032F"/>
    <w:rsid w:val="00E12653"/>
    <w:rsid w:val="00E1381B"/>
    <w:rsid w:val="00E175A2"/>
    <w:rsid w:val="00E17C57"/>
    <w:rsid w:val="00E214BC"/>
    <w:rsid w:val="00E21B77"/>
    <w:rsid w:val="00E25DAD"/>
    <w:rsid w:val="00E267F0"/>
    <w:rsid w:val="00E27E6B"/>
    <w:rsid w:val="00E30454"/>
    <w:rsid w:val="00E30E40"/>
    <w:rsid w:val="00E31608"/>
    <w:rsid w:val="00E338BC"/>
    <w:rsid w:val="00E343D1"/>
    <w:rsid w:val="00E425EC"/>
    <w:rsid w:val="00E4280D"/>
    <w:rsid w:val="00E44590"/>
    <w:rsid w:val="00E50AB8"/>
    <w:rsid w:val="00E6216E"/>
    <w:rsid w:val="00E6288F"/>
    <w:rsid w:val="00E63AB6"/>
    <w:rsid w:val="00E66068"/>
    <w:rsid w:val="00E67E7D"/>
    <w:rsid w:val="00E70A2A"/>
    <w:rsid w:val="00E72D75"/>
    <w:rsid w:val="00E77B58"/>
    <w:rsid w:val="00E77D2E"/>
    <w:rsid w:val="00E810F8"/>
    <w:rsid w:val="00E82F16"/>
    <w:rsid w:val="00E83758"/>
    <w:rsid w:val="00E86175"/>
    <w:rsid w:val="00EA2918"/>
    <w:rsid w:val="00EB1B4F"/>
    <w:rsid w:val="00EB4BF3"/>
    <w:rsid w:val="00EB737A"/>
    <w:rsid w:val="00EB7F3D"/>
    <w:rsid w:val="00EC08FB"/>
    <w:rsid w:val="00EC1F0C"/>
    <w:rsid w:val="00EC31B4"/>
    <w:rsid w:val="00EC6889"/>
    <w:rsid w:val="00ED3B75"/>
    <w:rsid w:val="00ED557E"/>
    <w:rsid w:val="00ED76B7"/>
    <w:rsid w:val="00EE6F84"/>
    <w:rsid w:val="00EF1A65"/>
    <w:rsid w:val="00EF63C8"/>
    <w:rsid w:val="00F10119"/>
    <w:rsid w:val="00F113ED"/>
    <w:rsid w:val="00F12072"/>
    <w:rsid w:val="00F1250B"/>
    <w:rsid w:val="00F14262"/>
    <w:rsid w:val="00F14780"/>
    <w:rsid w:val="00F14F16"/>
    <w:rsid w:val="00F16C33"/>
    <w:rsid w:val="00F204D7"/>
    <w:rsid w:val="00F21B97"/>
    <w:rsid w:val="00F235E2"/>
    <w:rsid w:val="00F24206"/>
    <w:rsid w:val="00F2580B"/>
    <w:rsid w:val="00F31E2E"/>
    <w:rsid w:val="00F3372C"/>
    <w:rsid w:val="00F40DCB"/>
    <w:rsid w:val="00F477C1"/>
    <w:rsid w:val="00F50CF2"/>
    <w:rsid w:val="00F50F94"/>
    <w:rsid w:val="00F57860"/>
    <w:rsid w:val="00F64AA1"/>
    <w:rsid w:val="00F74F3F"/>
    <w:rsid w:val="00F82337"/>
    <w:rsid w:val="00F90ADA"/>
    <w:rsid w:val="00F90D7A"/>
    <w:rsid w:val="00FA3E60"/>
    <w:rsid w:val="00FA7A24"/>
    <w:rsid w:val="00FA7F68"/>
    <w:rsid w:val="00FB00FC"/>
    <w:rsid w:val="00FB5DE1"/>
    <w:rsid w:val="00FB758E"/>
    <w:rsid w:val="00FC0D8F"/>
    <w:rsid w:val="00FC2978"/>
    <w:rsid w:val="00FC4226"/>
    <w:rsid w:val="00FD0042"/>
    <w:rsid w:val="00FD2ADA"/>
    <w:rsid w:val="00FD3003"/>
    <w:rsid w:val="00FD35D7"/>
    <w:rsid w:val="00FD41C8"/>
    <w:rsid w:val="00FD78CF"/>
    <w:rsid w:val="00FE1EA3"/>
    <w:rsid w:val="00FF00EE"/>
    <w:rsid w:val="00FF45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40"/>
    <w:pPr>
      <w:contextualSpacing/>
    </w:pPr>
    <w:rPr>
      <w:rFonts w:ascii="Times New Roman" w:hAnsi="Times New Roman"/>
      <w:sz w:val="24"/>
      <w:szCs w:val="24"/>
    </w:rPr>
  </w:style>
  <w:style w:type="paragraph" w:styleId="Heading1">
    <w:name w:val="heading 1"/>
    <w:basedOn w:val="Normal"/>
    <w:next w:val="Normal"/>
    <w:link w:val="Heading1Char"/>
    <w:uiPriority w:val="99"/>
    <w:qFormat/>
    <w:rsid w:val="00C33C61"/>
    <w:pPr>
      <w:keepNext/>
      <w:keepLines/>
      <w:spacing w:before="480"/>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C33C61"/>
    <w:pPr>
      <w:keepNext/>
      <w:keepLines/>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9"/>
    <w:qFormat/>
    <w:rsid w:val="00C33C61"/>
    <w:pPr>
      <w:keepNext/>
      <w:keepLines/>
      <w:spacing w:before="200"/>
      <w:outlineLvl w:val="2"/>
    </w:pPr>
    <w:rPr>
      <w:rFonts w:ascii="Cambria" w:eastAsia="Times New Roman" w:hAnsi="Cambria"/>
      <w:b/>
      <w:bCs/>
    </w:rPr>
  </w:style>
  <w:style w:type="paragraph" w:styleId="Heading4">
    <w:name w:val="heading 4"/>
    <w:basedOn w:val="Normal"/>
    <w:next w:val="Normal"/>
    <w:link w:val="Heading4Char"/>
    <w:uiPriority w:val="99"/>
    <w:qFormat/>
    <w:rsid w:val="00C33C61"/>
    <w:pPr>
      <w:keepNext/>
      <w:keepLines/>
      <w:spacing w:before="200"/>
      <w:outlineLvl w:val="3"/>
    </w:pPr>
    <w:rPr>
      <w:rFonts w:ascii="Cambria" w:eastAsia="Times New Roman" w:hAnsi="Cambria"/>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3C61"/>
    <w:rPr>
      <w:rFonts w:ascii="Cambria" w:hAnsi="Cambria" w:cs="Times New Roman"/>
      <w:b/>
      <w:bCs/>
      <w:sz w:val="28"/>
    </w:rPr>
  </w:style>
  <w:style w:type="character" w:customStyle="1" w:styleId="Heading2Char">
    <w:name w:val="Heading 2 Char"/>
    <w:basedOn w:val="DefaultParagraphFont"/>
    <w:link w:val="Heading2"/>
    <w:uiPriority w:val="99"/>
    <w:rsid w:val="00C33C61"/>
    <w:rPr>
      <w:rFonts w:ascii="Cambria" w:hAnsi="Cambria" w:cs="Times New Roman"/>
      <w:b/>
      <w:bCs/>
      <w:sz w:val="26"/>
    </w:rPr>
  </w:style>
  <w:style w:type="character" w:customStyle="1" w:styleId="Heading3Char">
    <w:name w:val="Heading 3 Char"/>
    <w:basedOn w:val="DefaultParagraphFont"/>
    <w:link w:val="Heading3"/>
    <w:uiPriority w:val="99"/>
    <w:rsid w:val="00C33C61"/>
    <w:rPr>
      <w:rFonts w:ascii="Cambria" w:hAnsi="Cambria" w:cs="Times New Roman"/>
      <w:b/>
      <w:bCs/>
      <w:sz w:val="24"/>
    </w:rPr>
  </w:style>
  <w:style w:type="character" w:customStyle="1" w:styleId="Heading4Char">
    <w:name w:val="Heading 4 Char"/>
    <w:basedOn w:val="DefaultParagraphFont"/>
    <w:link w:val="Heading4"/>
    <w:uiPriority w:val="99"/>
    <w:semiHidden/>
    <w:rsid w:val="00C33C61"/>
    <w:rPr>
      <w:rFonts w:ascii="Cambria" w:hAnsi="Cambria" w:cs="Times New Roman"/>
      <w:b/>
      <w:bCs/>
      <w:iCs/>
      <w:sz w:val="24"/>
    </w:rPr>
  </w:style>
  <w:style w:type="paragraph" w:styleId="Header">
    <w:name w:val="header"/>
    <w:basedOn w:val="Normal"/>
    <w:link w:val="HeaderChar"/>
    <w:uiPriority w:val="99"/>
    <w:rsid w:val="009533DE"/>
    <w:pPr>
      <w:tabs>
        <w:tab w:val="center" w:pos="4680"/>
        <w:tab w:val="right" w:pos="9360"/>
      </w:tabs>
    </w:pPr>
  </w:style>
  <w:style w:type="character" w:customStyle="1" w:styleId="HeaderChar">
    <w:name w:val="Header Char"/>
    <w:basedOn w:val="DefaultParagraphFont"/>
    <w:link w:val="Header"/>
    <w:uiPriority w:val="99"/>
    <w:rsid w:val="009533DE"/>
    <w:rPr>
      <w:rFonts w:ascii="Times New Roman" w:hAnsi="Times New Roman" w:cs="Times New Roman"/>
      <w:sz w:val="24"/>
    </w:rPr>
  </w:style>
  <w:style w:type="paragraph" w:styleId="Footer">
    <w:name w:val="footer"/>
    <w:basedOn w:val="Normal"/>
    <w:link w:val="FooterChar"/>
    <w:uiPriority w:val="99"/>
    <w:semiHidden/>
    <w:rsid w:val="009533DE"/>
    <w:pPr>
      <w:tabs>
        <w:tab w:val="center" w:pos="4680"/>
        <w:tab w:val="right" w:pos="9360"/>
      </w:tabs>
    </w:pPr>
  </w:style>
  <w:style w:type="character" w:customStyle="1" w:styleId="FooterChar">
    <w:name w:val="Footer Char"/>
    <w:basedOn w:val="DefaultParagraphFont"/>
    <w:link w:val="Footer"/>
    <w:uiPriority w:val="99"/>
    <w:rsid w:val="009533D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40"/>
    <w:pPr>
      <w:contextualSpacing/>
    </w:pPr>
    <w:rPr>
      <w:rFonts w:ascii="Times New Roman" w:hAnsi="Times New Roman"/>
      <w:sz w:val="24"/>
      <w:szCs w:val="24"/>
    </w:rPr>
  </w:style>
  <w:style w:type="paragraph" w:styleId="Heading1">
    <w:name w:val="heading 1"/>
    <w:basedOn w:val="Normal"/>
    <w:next w:val="Normal"/>
    <w:link w:val="Heading1Char"/>
    <w:uiPriority w:val="99"/>
    <w:qFormat/>
    <w:rsid w:val="00C33C61"/>
    <w:pPr>
      <w:keepNext/>
      <w:keepLines/>
      <w:spacing w:before="480"/>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C33C61"/>
    <w:pPr>
      <w:keepNext/>
      <w:keepLines/>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9"/>
    <w:qFormat/>
    <w:rsid w:val="00C33C61"/>
    <w:pPr>
      <w:keepNext/>
      <w:keepLines/>
      <w:spacing w:before="200"/>
      <w:outlineLvl w:val="2"/>
    </w:pPr>
    <w:rPr>
      <w:rFonts w:ascii="Cambria" w:eastAsia="Times New Roman" w:hAnsi="Cambria"/>
      <w:b/>
      <w:bCs/>
    </w:rPr>
  </w:style>
  <w:style w:type="paragraph" w:styleId="Heading4">
    <w:name w:val="heading 4"/>
    <w:basedOn w:val="Normal"/>
    <w:next w:val="Normal"/>
    <w:link w:val="Heading4Char"/>
    <w:uiPriority w:val="99"/>
    <w:qFormat/>
    <w:rsid w:val="00C33C61"/>
    <w:pPr>
      <w:keepNext/>
      <w:keepLines/>
      <w:spacing w:before="200"/>
      <w:outlineLvl w:val="3"/>
    </w:pPr>
    <w:rPr>
      <w:rFonts w:ascii="Cambria" w:eastAsia="Times New Roman" w:hAnsi="Cambria"/>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3C61"/>
    <w:rPr>
      <w:rFonts w:ascii="Cambria" w:hAnsi="Cambria" w:cs="Times New Roman"/>
      <w:b/>
      <w:bCs/>
      <w:sz w:val="28"/>
    </w:rPr>
  </w:style>
  <w:style w:type="character" w:customStyle="1" w:styleId="Heading2Char">
    <w:name w:val="Heading 2 Char"/>
    <w:basedOn w:val="DefaultParagraphFont"/>
    <w:link w:val="Heading2"/>
    <w:uiPriority w:val="99"/>
    <w:rsid w:val="00C33C61"/>
    <w:rPr>
      <w:rFonts w:ascii="Cambria" w:hAnsi="Cambria" w:cs="Times New Roman"/>
      <w:b/>
      <w:bCs/>
      <w:sz w:val="26"/>
    </w:rPr>
  </w:style>
  <w:style w:type="character" w:customStyle="1" w:styleId="Heading3Char">
    <w:name w:val="Heading 3 Char"/>
    <w:basedOn w:val="DefaultParagraphFont"/>
    <w:link w:val="Heading3"/>
    <w:uiPriority w:val="99"/>
    <w:rsid w:val="00C33C61"/>
    <w:rPr>
      <w:rFonts w:ascii="Cambria" w:hAnsi="Cambria" w:cs="Times New Roman"/>
      <w:b/>
      <w:bCs/>
      <w:sz w:val="24"/>
    </w:rPr>
  </w:style>
  <w:style w:type="character" w:customStyle="1" w:styleId="Heading4Char">
    <w:name w:val="Heading 4 Char"/>
    <w:basedOn w:val="DefaultParagraphFont"/>
    <w:link w:val="Heading4"/>
    <w:uiPriority w:val="99"/>
    <w:semiHidden/>
    <w:rsid w:val="00C33C61"/>
    <w:rPr>
      <w:rFonts w:ascii="Cambria" w:hAnsi="Cambria" w:cs="Times New Roman"/>
      <w:b/>
      <w:bCs/>
      <w:iCs/>
      <w:sz w:val="24"/>
    </w:rPr>
  </w:style>
  <w:style w:type="paragraph" w:styleId="Header">
    <w:name w:val="header"/>
    <w:basedOn w:val="Normal"/>
    <w:link w:val="HeaderChar"/>
    <w:uiPriority w:val="99"/>
    <w:rsid w:val="009533DE"/>
    <w:pPr>
      <w:tabs>
        <w:tab w:val="center" w:pos="4680"/>
        <w:tab w:val="right" w:pos="9360"/>
      </w:tabs>
    </w:pPr>
  </w:style>
  <w:style w:type="character" w:customStyle="1" w:styleId="HeaderChar">
    <w:name w:val="Header Char"/>
    <w:basedOn w:val="DefaultParagraphFont"/>
    <w:link w:val="Header"/>
    <w:uiPriority w:val="99"/>
    <w:rsid w:val="009533DE"/>
    <w:rPr>
      <w:rFonts w:ascii="Times New Roman" w:hAnsi="Times New Roman" w:cs="Times New Roman"/>
      <w:sz w:val="24"/>
    </w:rPr>
  </w:style>
  <w:style w:type="paragraph" w:styleId="Footer">
    <w:name w:val="footer"/>
    <w:basedOn w:val="Normal"/>
    <w:link w:val="FooterChar"/>
    <w:uiPriority w:val="99"/>
    <w:semiHidden/>
    <w:rsid w:val="009533DE"/>
    <w:pPr>
      <w:tabs>
        <w:tab w:val="center" w:pos="4680"/>
        <w:tab w:val="right" w:pos="9360"/>
      </w:tabs>
    </w:pPr>
  </w:style>
  <w:style w:type="character" w:customStyle="1" w:styleId="FooterChar">
    <w:name w:val="Footer Char"/>
    <w:basedOn w:val="DefaultParagraphFont"/>
    <w:link w:val="Footer"/>
    <w:uiPriority w:val="99"/>
    <w:rsid w:val="009533D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Toronto District School Board Special Education Advisory Committee</vt:lpstr>
    </vt:vector>
  </TitlesOfParts>
  <Company>YORK UNIVERSITY</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Toronto District School Board Special Education Advisory Committee</dc:title>
  <dc:creator>David Lepofsky</dc:creator>
  <cp:lastModifiedBy>Ratsep, Margo</cp:lastModifiedBy>
  <cp:revision>2</cp:revision>
  <dcterms:created xsi:type="dcterms:W3CDTF">2017-11-01T22:27:00Z</dcterms:created>
  <dcterms:modified xsi:type="dcterms:W3CDTF">2017-11-01T22:27:00Z</dcterms:modified>
</cp:coreProperties>
</file>